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26C" w:rsidRPr="008E20EE" w:rsidRDefault="00B3026C" w:rsidP="006C5217">
      <w:pPr>
        <w:spacing w:after="0" w:line="360" w:lineRule="auto"/>
        <w:jc w:val="both"/>
        <w:rPr>
          <w:rFonts w:ascii="Arial" w:eastAsia="Times New Roman" w:hAnsi="Arial" w:cs="Arial"/>
          <w:b/>
          <w:sz w:val="28"/>
          <w:szCs w:val="28"/>
        </w:rPr>
      </w:pPr>
      <w:r w:rsidRPr="008E20EE">
        <w:rPr>
          <w:rFonts w:ascii="Arial" w:eastAsia="Times New Roman" w:hAnsi="Arial" w:cs="Arial"/>
          <w:b/>
          <w:sz w:val="28"/>
          <w:szCs w:val="28"/>
        </w:rPr>
        <w:t>Comunicat de presă – CJSU 2</w:t>
      </w:r>
      <w:r w:rsidR="00646675" w:rsidRPr="008E20EE">
        <w:rPr>
          <w:rFonts w:ascii="Arial" w:eastAsia="Times New Roman" w:hAnsi="Arial" w:cs="Arial"/>
          <w:b/>
          <w:sz w:val="28"/>
          <w:szCs w:val="28"/>
        </w:rPr>
        <w:t>9</w:t>
      </w:r>
      <w:r w:rsidRPr="008E20EE">
        <w:rPr>
          <w:rFonts w:ascii="Arial" w:eastAsia="Times New Roman" w:hAnsi="Arial" w:cs="Arial"/>
          <w:b/>
          <w:sz w:val="28"/>
          <w:szCs w:val="28"/>
        </w:rPr>
        <w:t xml:space="preserve"> octombrie</w:t>
      </w:r>
    </w:p>
    <w:p w:rsidR="00B3026C" w:rsidRPr="008E20EE" w:rsidRDefault="00B3026C" w:rsidP="006C5217">
      <w:pPr>
        <w:spacing w:after="0" w:line="360" w:lineRule="auto"/>
        <w:jc w:val="both"/>
        <w:rPr>
          <w:rFonts w:ascii="Arial" w:eastAsia="Times New Roman" w:hAnsi="Arial" w:cs="Arial"/>
          <w:sz w:val="28"/>
          <w:szCs w:val="28"/>
        </w:rPr>
      </w:pPr>
      <w:r w:rsidRPr="008E20EE">
        <w:rPr>
          <w:rFonts w:ascii="Arial" w:eastAsia="Times New Roman" w:hAnsi="Arial" w:cs="Arial"/>
          <w:sz w:val="28"/>
          <w:szCs w:val="28"/>
        </w:rPr>
        <w:t>În cursul acestei zile, prefectul Liliana Oneț a condus o ședință a Comitetului Județean de Coordonare și Conducere a Intervenției, la care au participat pe lângă reprezentanți ai Direcției de Sănătate Publică Timiș</w:t>
      </w:r>
      <w:r w:rsidR="006C2084" w:rsidRPr="008E20EE">
        <w:rPr>
          <w:rFonts w:ascii="Arial" w:eastAsia="Times New Roman" w:hAnsi="Arial" w:cs="Arial"/>
          <w:sz w:val="28"/>
          <w:szCs w:val="28"/>
        </w:rPr>
        <w:t xml:space="preserve">, </w:t>
      </w:r>
      <w:r w:rsidR="00343FCA">
        <w:rPr>
          <w:rFonts w:ascii="Arial" w:eastAsia="Times New Roman" w:hAnsi="Arial" w:cs="Arial"/>
          <w:sz w:val="28"/>
          <w:szCs w:val="28"/>
        </w:rPr>
        <w:t>d</w:t>
      </w:r>
      <w:r w:rsidR="00376C18">
        <w:rPr>
          <w:rFonts w:ascii="Arial" w:eastAsia="Times New Roman" w:hAnsi="Arial" w:cs="Arial"/>
          <w:sz w:val="28"/>
          <w:szCs w:val="28"/>
        </w:rPr>
        <w:t>omnul Raul Pătrașcu managerul</w:t>
      </w:r>
      <w:r w:rsidRPr="008E20EE">
        <w:rPr>
          <w:rFonts w:ascii="Arial" w:eastAsia="Times New Roman" w:hAnsi="Arial" w:cs="Arial"/>
          <w:sz w:val="28"/>
          <w:szCs w:val="28"/>
        </w:rPr>
        <w:t xml:space="preserve"> Spitalului Clinic Județean de Urgență Timișoara, </w:t>
      </w:r>
      <w:r w:rsidR="00343FCA">
        <w:rPr>
          <w:rFonts w:ascii="Arial" w:eastAsia="Times New Roman" w:hAnsi="Arial" w:cs="Arial"/>
          <w:sz w:val="28"/>
          <w:szCs w:val="28"/>
        </w:rPr>
        <w:t xml:space="preserve">domnul </w:t>
      </w:r>
      <w:r w:rsidRPr="008E20EE">
        <w:rPr>
          <w:rFonts w:ascii="Arial" w:eastAsia="Times New Roman" w:hAnsi="Arial" w:cs="Arial"/>
          <w:sz w:val="28"/>
          <w:szCs w:val="28"/>
        </w:rPr>
        <w:t xml:space="preserve">prof. dr. </w:t>
      </w:r>
      <w:r w:rsidR="006C2084" w:rsidRPr="008E20EE">
        <w:rPr>
          <w:rFonts w:ascii="Arial" w:eastAsia="Times New Roman" w:hAnsi="Arial" w:cs="Arial"/>
          <w:sz w:val="28"/>
          <w:szCs w:val="28"/>
        </w:rPr>
        <w:t>Dorel Săndesc</w:t>
      </w:r>
      <w:r w:rsidRPr="008E20EE">
        <w:rPr>
          <w:rFonts w:ascii="Arial" w:eastAsia="Times New Roman" w:hAnsi="Arial" w:cs="Arial"/>
          <w:sz w:val="28"/>
          <w:szCs w:val="28"/>
        </w:rPr>
        <w:t xml:space="preserve">, </w:t>
      </w:r>
      <w:r w:rsidR="006C2084" w:rsidRPr="008E20EE">
        <w:rPr>
          <w:rFonts w:ascii="Arial" w:eastAsia="Times New Roman" w:hAnsi="Arial" w:cs="Arial"/>
          <w:sz w:val="28"/>
          <w:szCs w:val="28"/>
        </w:rPr>
        <w:t xml:space="preserve">președintele </w:t>
      </w:r>
      <w:r w:rsidRPr="008E20EE">
        <w:rPr>
          <w:rFonts w:ascii="Arial" w:eastAsia="Times New Roman" w:hAnsi="Arial" w:cs="Arial"/>
          <w:sz w:val="28"/>
          <w:szCs w:val="28"/>
        </w:rPr>
        <w:t xml:space="preserve">Societății Române de </w:t>
      </w:r>
      <w:r w:rsidR="006C2084" w:rsidRPr="008E20EE">
        <w:rPr>
          <w:rFonts w:ascii="Arial" w:eastAsia="Times New Roman" w:hAnsi="Arial" w:cs="Arial"/>
          <w:sz w:val="28"/>
          <w:szCs w:val="28"/>
        </w:rPr>
        <w:t>Anestezie și Terapie Intensivă</w:t>
      </w:r>
      <w:r w:rsidRPr="008E20EE">
        <w:rPr>
          <w:rFonts w:ascii="Arial" w:eastAsia="Times New Roman" w:hAnsi="Arial" w:cs="Arial"/>
          <w:sz w:val="28"/>
          <w:szCs w:val="28"/>
        </w:rPr>
        <w:t xml:space="preserve">, </w:t>
      </w:r>
      <w:r w:rsidR="00376C18">
        <w:rPr>
          <w:rFonts w:ascii="Arial" w:eastAsia="Times New Roman" w:hAnsi="Arial" w:cs="Arial"/>
          <w:sz w:val="28"/>
          <w:szCs w:val="28"/>
        </w:rPr>
        <w:t xml:space="preserve">reprezentanți </w:t>
      </w:r>
      <w:bookmarkStart w:id="0" w:name="_GoBack"/>
      <w:bookmarkEnd w:id="0"/>
      <w:r w:rsidR="009917F3" w:rsidRPr="008E20EE">
        <w:rPr>
          <w:rFonts w:ascii="Arial" w:eastAsia="Times New Roman" w:hAnsi="Arial" w:cs="Arial"/>
          <w:sz w:val="28"/>
          <w:szCs w:val="28"/>
        </w:rPr>
        <w:t xml:space="preserve">ai </w:t>
      </w:r>
      <w:r w:rsidR="009917F3" w:rsidRPr="008E20EE">
        <w:rPr>
          <w:rFonts w:ascii="Arial" w:hAnsi="Arial" w:cs="Arial"/>
          <w:sz w:val="28"/>
          <w:szCs w:val="28"/>
        </w:rPr>
        <w:t>Spitalului Clinic de Boli Infecțioase Victor Babeș Timișoara,</w:t>
      </w:r>
      <w:r w:rsidR="00343FCA">
        <w:rPr>
          <w:rFonts w:ascii="Arial" w:hAnsi="Arial" w:cs="Arial"/>
          <w:sz w:val="28"/>
          <w:szCs w:val="28"/>
        </w:rPr>
        <w:t xml:space="preserve"> reprezentanți ai Ministerului Afacerilor Interne,</w:t>
      </w:r>
      <w:r w:rsidR="009917F3" w:rsidRPr="008E20EE">
        <w:rPr>
          <w:rFonts w:ascii="Arial" w:hAnsi="Arial" w:cs="Arial"/>
          <w:sz w:val="28"/>
          <w:szCs w:val="28"/>
        </w:rPr>
        <w:t xml:space="preserve">  </w:t>
      </w:r>
      <w:r w:rsidR="006C2084" w:rsidRPr="008E20EE">
        <w:rPr>
          <w:rFonts w:ascii="Arial" w:eastAsia="Times New Roman" w:hAnsi="Arial" w:cs="Arial"/>
          <w:sz w:val="28"/>
          <w:szCs w:val="28"/>
        </w:rPr>
        <w:t xml:space="preserve">reprezentanți ai </w:t>
      </w:r>
      <w:r w:rsidR="009917F3" w:rsidRPr="008E20EE">
        <w:rPr>
          <w:rFonts w:ascii="Arial" w:eastAsia="Times New Roman" w:hAnsi="Arial" w:cs="Arial"/>
          <w:sz w:val="28"/>
          <w:szCs w:val="28"/>
        </w:rPr>
        <w:t xml:space="preserve">instituțiilor cu atribuții de control, ai </w:t>
      </w:r>
      <w:r w:rsidR="006C2084" w:rsidRPr="008E20EE">
        <w:rPr>
          <w:rFonts w:ascii="Arial" w:eastAsia="Times New Roman" w:hAnsi="Arial" w:cs="Arial"/>
          <w:sz w:val="28"/>
          <w:szCs w:val="28"/>
        </w:rPr>
        <w:t xml:space="preserve">Inspectoratului Teritorial de Muncă, ai </w:t>
      </w:r>
      <w:r w:rsidR="00957306" w:rsidRPr="008E20EE">
        <w:rPr>
          <w:rFonts w:ascii="Arial" w:eastAsia="Times New Roman" w:hAnsi="Arial" w:cs="Arial"/>
          <w:sz w:val="28"/>
          <w:szCs w:val="28"/>
        </w:rPr>
        <w:t>Comisariatului Județean</w:t>
      </w:r>
      <w:r w:rsidR="006C2084" w:rsidRPr="008E20EE">
        <w:rPr>
          <w:rFonts w:ascii="Arial" w:eastAsia="Times New Roman" w:hAnsi="Arial" w:cs="Arial"/>
          <w:sz w:val="28"/>
          <w:szCs w:val="28"/>
        </w:rPr>
        <w:t xml:space="preserve"> pentru Protecția Consumatorilor</w:t>
      </w:r>
      <w:r w:rsidR="009917F3" w:rsidRPr="008E20EE">
        <w:rPr>
          <w:rFonts w:ascii="Arial" w:eastAsia="Times New Roman" w:hAnsi="Arial" w:cs="Arial"/>
          <w:sz w:val="28"/>
          <w:szCs w:val="28"/>
        </w:rPr>
        <w:t>, ai</w:t>
      </w:r>
      <w:r w:rsidR="00EF73DB" w:rsidRPr="008E20EE">
        <w:rPr>
          <w:rFonts w:ascii="Arial" w:eastAsia="Times New Roman" w:hAnsi="Arial" w:cs="Arial"/>
          <w:sz w:val="28"/>
          <w:szCs w:val="28"/>
        </w:rPr>
        <w:t xml:space="preserve"> Inspectoratului de Stat pentru Controlul în Transportul Rutier</w:t>
      </w:r>
      <w:r w:rsidRPr="008E20EE">
        <w:rPr>
          <w:rFonts w:ascii="Arial" w:eastAsia="Times New Roman" w:hAnsi="Arial" w:cs="Arial"/>
          <w:sz w:val="28"/>
          <w:szCs w:val="28"/>
        </w:rPr>
        <w:t>.</w:t>
      </w:r>
      <w:r w:rsidR="00343FCA">
        <w:rPr>
          <w:rFonts w:ascii="Arial" w:eastAsia="Times New Roman" w:hAnsi="Arial" w:cs="Arial"/>
          <w:sz w:val="28"/>
          <w:szCs w:val="28"/>
        </w:rPr>
        <w:t xml:space="preserve"> A fost prezentată situația epidemiologică la nivelul județului Timiș și </w:t>
      </w:r>
      <w:r w:rsidRPr="008E20EE">
        <w:rPr>
          <w:rFonts w:ascii="Arial" w:eastAsia="Times New Roman" w:hAnsi="Arial" w:cs="Arial"/>
          <w:sz w:val="28"/>
          <w:szCs w:val="28"/>
        </w:rPr>
        <w:t xml:space="preserve"> </w:t>
      </w:r>
      <w:r w:rsidR="00343FCA">
        <w:rPr>
          <w:rFonts w:ascii="Arial" w:eastAsia="Times New Roman" w:hAnsi="Arial" w:cs="Arial"/>
          <w:sz w:val="28"/>
          <w:szCs w:val="28"/>
        </w:rPr>
        <w:t>a</w:t>
      </w:r>
      <w:r w:rsidRPr="008E20EE">
        <w:rPr>
          <w:rFonts w:ascii="Arial" w:eastAsia="Times New Roman" w:hAnsi="Arial" w:cs="Arial"/>
          <w:sz w:val="28"/>
          <w:szCs w:val="28"/>
        </w:rPr>
        <w:t>u fost discutate propunerile de măsuri suplimentare care ar trebui luate în contextul în care, la nivelul județului Timiș s-a depășit rata de infectare de 3/1000 locuitori.</w:t>
      </w:r>
    </w:p>
    <w:p w:rsidR="009917F3" w:rsidRPr="008E20EE" w:rsidRDefault="009917F3" w:rsidP="006C5217">
      <w:pPr>
        <w:spacing w:after="0" w:line="360" w:lineRule="auto"/>
        <w:jc w:val="both"/>
        <w:rPr>
          <w:rFonts w:ascii="Arial" w:eastAsia="Times New Roman" w:hAnsi="Arial" w:cs="Arial"/>
          <w:sz w:val="28"/>
          <w:szCs w:val="28"/>
        </w:rPr>
      </w:pPr>
      <w:r w:rsidRPr="008E20EE">
        <w:rPr>
          <w:rFonts w:ascii="Arial" w:eastAsia="Times New Roman" w:hAnsi="Arial" w:cs="Arial"/>
          <w:sz w:val="28"/>
          <w:szCs w:val="28"/>
        </w:rPr>
        <w:t>În cadrul ședinței prefectul județului Timiș a solicitat tuturor</w:t>
      </w:r>
      <w:r w:rsidR="00EF73DB" w:rsidRPr="008E20EE">
        <w:rPr>
          <w:rFonts w:ascii="Arial" w:eastAsia="Times New Roman" w:hAnsi="Arial" w:cs="Arial"/>
          <w:sz w:val="28"/>
          <w:szCs w:val="28"/>
        </w:rPr>
        <w:t xml:space="preserve"> instituțiilor cu atribuții de control sporirea controalelor în toate spațiile și zonele aglomerate, precum și în toate zonele unde există pericol de infectare.</w:t>
      </w:r>
    </w:p>
    <w:p w:rsidR="00EF73DB" w:rsidRPr="008E20EE" w:rsidRDefault="00EF73DB" w:rsidP="006C5217">
      <w:pPr>
        <w:spacing w:after="0" w:line="360" w:lineRule="auto"/>
        <w:jc w:val="both"/>
        <w:rPr>
          <w:rFonts w:ascii="Arial" w:eastAsia="Times New Roman" w:hAnsi="Arial" w:cs="Arial"/>
          <w:sz w:val="28"/>
          <w:szCs w:val="28"/>
        </w:rPr>
      </w:pPr>
      <w:r w:rsidRPr="008E20EE">
        <w:rPr>
          <w:rFonts w:ascii="Arial" w:eastAsia="Times New Roman" w:hAnsi="Arial" w:cs="Arial"/>
          <w:sz w:val="28"/>
          <w:szCs w:val="28"/>
        </w:rPr>
        <w:t>De asemenea s-au propus măsuri</w:t>
      </w:r>
      <w:r w:rsidR="00343FCA">
        <w:rPr>
          <w:rFonts w:ascii="Arial" w:eastAsia="Times New Roman" w:hAnsi="Arial" w:cs="Arial"/>
          <w:sz w:val="28"/>
          <w:szCs w:val="28"/>
        </w:rPr>
        <w:t xml:space="preserve"> suplimentare</w:t>
      </w:r>
      <w:r w:rsidRPr="008E20EE">
        <w:rPr>
          <w:rFonts w:ascii="Arial" w:eastAsia="Times New Roman" w:hAnsi="Arial" w:cs="Arial"/>
          <w:sz w:val="28"/>
          <w:szCs w:val="28"/>
        </w:rPr>
        <w:t>, precum și prelungirea măsurilor deja existente.</w:t>
      </w:r>
    </w:p>
    <w:p w:rsidR="008E20EE" w:rsidRDefault="00B3026C" w:rsidP="006C5217">
      <w:pPr>
        <w:spacing w:after="0" w:line="360" w:lineRule="auto"/>
        <w:jc w:val="both"/>
        <w:rPr>
          <w:rFonts w:ascii="Arial" w:eastAsia="Times New Roman" w:hAnsi="Arial" w:cs="Arial"/>
          <w:sz w:val="28"/>
          <w:szCs w:val="28"/>
        </w:rPr>
      </w:pPr>
      <w:r w:rsidRPr="008E20EE">
        <w:rPr>
          <w:rFonts w:ascii="Arial" w:eastAsia="Times New Roman" w:hAnsi="Arial" w:cs="Arial"/>
          <w:sz w:val="28"/>
          <w:szCs w:val="28"/>
        </w:rPr>
        <w:t>Încă de săptămâna trecută s-au luat o serie de măsuri la nivelul județului în cazul localităților care au depășit rata de infectare de 3/1000 de locuitori, inclusiv suspendarea cursurilor față în față din școli în toate acestea localități și trecerea lor în online. Totodată, au fost luate măsuri și pentru localitățile cu rata de infectare peste 1,5/1000 de locuitori.</w:t>
      </w:r>
    </w:p>
    <w:p w:rsidR="008E20EE" w:rsidRPr="008E20EE" w:rsidRDefault="008E20EE" w:rsidP="006C5217">
      <w:pPr>
        <w:spacing w:after="0" w:line="360" w:lineRule="auto"/>
        <w:jc w:val="both"/>
        <w:rPr>
          <w:rFonts w:ascii="Arial" w:eastAsia="Times New Roman" w:hAnsi="Arial" w:cs="Arial"/>
          <w:sz w:val="28"/>
          <w:szCs w:val="28"/>
        </w:rPr>
      </w:pPr>
    </w:p>
    <w:p w:rsidR="00A57F67" w:rsidRPr="008E20EE" w:rsidRDefault="00B3026C" w:rsidP="006C5217">
      <w:pPr>
        <w:spacing w:after="0" w:line="360" w:lineRule="auto"/>
        <w:jc w:val="both"/>
        <w:rPr>
          <w:rFonts w:ascii="Arial" w:eastAsia="Times New Roman" w:hAnsi="Arial" w:cs="Arial"/>
          <w:sz w:val="28"/>
          <w:szCs w:val="28"/>
        </w:rPr>
      </w:pPr>
      <w:r w:rsidRPr="008E20EE">
        <w:rPr>
          <w:rFonts w:ascii="Arial" w:eastAsia="Times New Roman" w:hAnsi="Arial" w:cs="Arial"/>
          <w:sz w:val="28"/>
          <w:szCs w:val="28"/>
        </w:rPr>
        <w:lastRenderedPageBreak/>
        <w:t xml:space="preserve">Astăzi, în cadrul ședinței extraordinare a Comitetului Județean pentru Situații de Urgență, condus de prefectul Liliana Oneț </w:t>
      </w:r>
      <w:r w:rsidR="00933DFB" w:rsidRPr="008E20EE">
        <w:rPr>
          <w:rFonts w:ascii="Arial" w:eastAsia="Times New Roman" w:hAnsi="Arial" w:cs="Arial"/>
          <w:sz w:val="28"/>
          <w:szCs w:val="28"/>
        </w:rPr>
        <w:t xml:space="preserve">a fost emisă </w:t>
      </w:r>
      <w:r w:rsidR="008E20EE">
        <w:rPr>
          <w:rFonts w:ascii="Arial" w:eastAsia="Times New Roman" w:hAnsi="Arial" w:cs="Arial"/>
          <w:b/>
          <w:sz w:val="28"/>
          <w:szCs w:val="28"/>
        </w:rPr>
        <w:t>H</w:t>
      </w:r>
      <w:r w:rsidR="00933DFB" w:rsidRPr="008E20EE">
        <w:rPr>
          <w:rFonts w:ascii="Arial" w:eastAsia="Times New Roman" w:hAnsi="Arial" w:cs="Arial"/>
          <w:b/>
          <w:sz w:val="28"/>
          <w:szCs w:val="28"/>
        </w:rPr>
        <w:t>otărârea nr. 52</w:t>
      </w:r>
      <w:r w:rsidRPr="008E20EE">
        <w:rPr>
          <w:rFonts w:ascii="Arial" w:eastAsia="Times New Roman" w:hAnsi="Arial" w:cs="Arial"/>
          <w:sz w:val="28"/>
          <w:szCs w:val="28"/>
        </w:rPr>
        <w:t xml:space="preserve"> </w:t>
      </w:r>
      <w:r w:rsidR="00933DFB" w:rsidRPr="008E20EE">
        <w:rPr>
          <w:rFonts w:ascii="Arial" w:eastAsia="Times New Roman" w:hAnsi="Arial" w:cs="Arial"/>
          <w:sz w:val="28"/>
          <w:szCs w:val="28"/>
        </w:rPr>
        <w:t>potrivit căreia</w:t>
      </w:r>
      <w:r w:rsidRPr="008E20EE">
        <w:rPr>
          <w:rFonts w:ascii="Arial" w:eastAsia="Times New Roman" w:hAnsi="Arial" w:cs="Arial"/>
          <w:sz w:val="28"/>
          <w:szCs w:val="28"/>
        </w:rPr>
        <w:t xml:space="preserve">: </w:t>
      </w:r>
    </w:p>
    <w:p w:rsidR="00A57F67" w:rsidRPr="008E20EE" w:rsidRDefault="00A57F67" w:rsidP="006C5217">
      <w:pPr>
        <w:pStyle w:val="Heading1"/>
        <w:shd w:val="clear" w:color="auto" w:fill="FFFFFF"/>
        <w:spacing w:line="360" w:lineRule="auto"/>
        <w:jc w:val="both"/>
        <w:textAlignment w:val="baseline"/>
        <w:rPr>
          <w:rFonts w:ascii="Arial" w:hAnsi="Arial" w:cs="Arial"/>
          <w:i w:val="0"/>
          <w:sz w:val="28"/>
          <w:szCs w:val="28"/>
        </w:rPr>
      </w:pPr>
      <w:r w:rsidRPr="008E20EE">
        <w:rPr>
          <w:rFonts w:ascii="Arial" w:hAnsi="Arial" w:cs="Arial"/>
          <w:b/>
          <w:i w:val="0"/>
          <w:sz w:val="28"/>
          <w:szCs w:val="28"/>
        </w:rPr>
        <w:t xml:space="preserve">Art. 1. (1) </w:t>
      </w:r>
      <w:r w:rsidRPr="008E20EE">
        <w:rPr>
          <w:rFonts w:ascii="Arial" w:hAnsi="Arial" w:cs="Arial"/>
          <w:i w:val="0"/>
          <w:sz w:val="28"/>
          <w:szCs w:val="28"/>
        </w:rPr>
        <w:t>Începând cu data de prezentei, pe perioada stării de alertă, pe întreg teritoriul județului Timiș este obligatorie purtarea măștii de protecție, astfel încât să acopere nasul și gura, pentru toate persoanele care au împlinit 5 ani, în toate spațiile publice.</w:t>
      </w:r>
    </w:p>
    <w:p w:rsidR="00A57F67" w:rsidRPr="008E20EE" w:rsidRDefault="00A57F67" w:rsidP="006C5217">
      <w:pPr>
        <w:spacing w:line="360" w:lineRule="auto"/>
        <w:jc w:val="both"/>
        <w:rPr>
          <w:rFonts w:ascii="Arial" w:hAnsi="Arial" w:cs="Arial"/>
          <w:sz w:val="28"/>
          <w:szCs w:val="28"/>
          <w:lang w:eastAsia="ro-RO"/>
        </w:rPr>
      </w:pPr>
      <w:r w:rsidRPr="008E20EE">
        <w:rPr>
          <w:rFonts w:ascii="Arial" w:hAnsi="Arial" w:cs="Arial"/>
          <w:b/>
          <w:sz w:val="28"/>
          <w:szCs w:val="28"/>
          <w:lang w:eastAsia="ro-RO"/>
        </w:rPr>
        <w:t xml:space="preserve"> (2)</w:t>
      </w:r>
      <w:r w:rsidRPr="008E20EE">
        <w:rPr>
          <w:rFonts w:ascii="Arial" w:hAnsi="Arial" w:cs="Arial"/>
          <w:sz w:val="28"/>
          <w:szCs w:val="28"/>
          <w:lang w:eastAsia="ro-RO"/>
        </w:rPr>
        <w:t xml:space="preserve"> Ca exc</w:t>
      </w:r>
      <w:r w:rsidR="00957306" w:rsidRPr="008E20EE">
        <w:rPr>
          <w:rFonts w:ascii="Arial" w:hAnsi="Arial" w:cs="Arial"/>
          <w:sz w:val="28"/>
          <w:szCs w:val="28"/>
          <w:lang w:eastAsia="ro-RO"/>
        </w:rPr>
        <w:t>epție de la prevederile alin 1.</w:t>
      </w:r>
      <w:r w:rsidRPr="008E20EE">
        <w:rPr>
          <w:rFonts w:ascii="Arial" w:hAnsi="Arial" w:cs="Arial"/>
          <w:sz w:val="28"/>
          <w:szCs w:val="28"/>
          <w:lang w:eastAsia="ro-RO"/>
        </w:rPr>
        <w:t xml:space="preserve"> este permisă înlăturarea măștii, pentru perioade scurte de timp, în vederea fumatului, consumului de produse alimentare sau băuturi în afara teraselor, cât și pentru desfășurarea activităților sportive individuale sau altor asemenea activități, doar dacă persoanele sunt în afara zonelor de trafic pietonal și la minim 2 metri față de alte persoane.</w:t>
      </w:r>
    </w:p>
    <w:p w:rsidR="00A57F67" w:rsidRPr="008E20EE" w:rsidRDefault="00A57F67" w:rsidP="006C5217">
      <w:pPr>
        <w:pStyle w:val="Heading1"/>
        <w:shd w:val="clear" w:color="auto" w:fill="FFFFFF"/>
        <w:spacing w:line="360" w:lineRule="auto"/>
        <w:jc w:val="both"/>
        <w:textAlignment w:val="baseline"/>
        <w:rPr>
          <w:rFonts w:ascii="Arial" w:hAnsi="Arial" w:cs="Arial"/>
          <w:i w:val="0"/>
          <w:sz w:val="28"/>
          <w:szCs w:val="28"/>
        </w:rPr>
      </w:pPr>
      <w:r w:rsidRPr="008E20EE">
        <w:rPr>
          <w:rFonts w:ascii="Arial" w:hAnsi="Arial" w:cs="Arial"/>
          <w:b/>
          <w:i w:val="0"/>
          <w:sz w:val="28"/>
          <w:szCs w:val="28"/>
        </w:rPr>
        <w:t xml:space="preserve">(3) </w:t>
      </w:r>
      <w:r w:rsidRPr="008E20EE">
        <w:rPr>
          <w:rFonts w:ascii="Arial" w:hAnsi="Arial" w:cs="Arial"/>
          <w:i w:val="0"/>
          <w:sz w:val="28"/>
          <w:szCs w:val="28"/>
        </w:rPr>
        <w:t>Se instituie în sarcina administratorilor/proprietarilor de spații publice deschise afișarea la loc vizibil a informațiilor privind obligativitatea purtării măștii de protecție în aceste spații.</w:t>
      </w:r>
    </w:p>
    <w:p w:rsidR="00A57F67" w:rsidRPr="008E20EE" w:rsidRDefault="00A57F67" w:rsidP="006C5217">
      <w:pPr>
        <w:spacing w:after="0" w:line="360" w:lineRule="auto"/>
        <w:jc w:val="both"/>
        <w:rPr>
          <w:rFonts w:ascii="Arial" w:hAnsi="Arial" w:cs="Arial"/>
          <w:sz w:val="28"/>
          <w:szCs w:val="28"/>
          <w:lang w:eastAsia="ro-RO"/>
        </w:rPr>
      </w:pPr>
      <w:r w:rsidRPr="008E20EE">
        <w:rPr>
          <w:rFonts w:ascii="Arial" w:hAnsi="Arial" w:cs="Arial"/>
          <w:b/>
          <w:sz w:val="28"/>
          <w:szCs w:val="28"/>
          <w:lang w:eastAsia="ro-RO"/>
        </w:rPr>
        <w:t>(4)</w:t>
      </w:r>
      <w:r w:rsidRPr="008E20EE">
        <w:rPr>
          <w:rFonts w:ascii="Arial" w:hAnsi="Arial" w:cs="Arial"/>
          <w:sz w:val="28"/>
          <w:szCs w:val="28"/>
          <w:lang w:eastAsia="ro-RO"/>
        </w:rPr>
        <w:t xml:space="preserve"> Se instituie pentru toate instituțiile și operatorii economici publici sau privați</w:t>
      </w:r>
      <w:r w:rsidR="00E00E58">
        <w:rPr>
          <w:rFonts w:ascii="Arial" w:hAnsi="Arial" w:cs="Arial"/>
          <w:sz w:val="28"/>
          <w:szCs w:val="28"/>
          <w:lang w:eastAsia="ro-RO"/>
        </w:rPr>
        <w:t xml:space="preserve"> aflate pe raza unităților administrativ teritoriale</w:t>
      </w:r>
      <w:r w:rsidRPr="008E20EE">
        <w:rPr>
          <w:rFonts w:ascii="Arial" w:hAnsi="Arial" w:cs="Arial"/>
          <w:sz w:val="28"/>
          <w:szCs w:val="28"/>
          <w:lang w:eastAsia="ro-RO"/>
        </w:rPr>
        <w:t xml:space="preserve"> </w:t>
      </w:r>
      <w:r w:rsidR="00E00E58">
        <w:rPr>
          <w:rFonts w:ascii="Arial" w:hAnsi="Arial" w:cs="Arial"/>
          <w:sz w:val="28"/>
          <w:szCs w:val="28"/>
          <w:lang w:eastAsia="ro-RO"/>
        </w:rPr>
        <w:t xml:space="preserve">cu rata de infectare peste 1,5/1000 de locuitori, precum și peste 3/1000 locuitori de locuitori, </w:t>
      </w:r>
      <w:r w:rsidRPr="008E20EE">
        <w:rPr>
          <w:rFonts w:ascii="Arial" w:hAnsi="Arial" w:cs="Arial"/>
          <w:sz w:val="28"/>
          <w:szCs w:val="28"/>
          <w:lang w:eastAsia="ro-RO"/>
        </w:rPr>
        <w:t>obligația analizării modului de desfășurare a activității și organizării programului de lucru în regim de telemuncă sau de muncă la domiciliu, în unitățile administrativ teritoriale, care face parte integrantă din prezenta hotărâre</w:t>
      </w:r>
      <w:r w:rsidR="00E00E58">
        <w:rPr>
          <w:rFonts w:ascii="Arial" w:hAnsi="Arial" w:cs="Arial"/>
          <w:sz w:val="28"/>
          <w:szCs w:val="28"/>
          <w:lang w:eastAsia="ro-RO"/>
        </w:rPr>
        <w:t>.</w:t>
      </w:r>
    </w:p>
    <w:p w:rsidR="00A57F67" w:rsidRPr="008E20EE" w:rsidRDefault="00A57F67" w:rsidP="006C5217">
      <w:pPr>
        <w:spacing w:after="21" w:line="360" w:lineRule="auto"/>
        <w:ind w:right="15"/>
        <w:jc w:val="both"/>
        <w:rPr>
          <w:rFonts w:ascii="Arial" w:hAnsi="Arial" w:cs="Arial"/>
          <w:sz w:val="28"/>
          <w:szCs w:val="28"/>
        </w:rPr>
      </w:pPr>
      <w:r w:rsidRPr="008E20EE">
        <w:rPr>
          <w:rFonts w:ascii="Arial" w:hAnsi="Arial" w:cs="Arial"/>
          <w:b/>
          <w:sz w:val="28"/>
          <w:szCs w:val="28"/>
        </w:rPr>
        <w:t xml:space="preserve">Art.2. (1) </w:t>
      </w:r>
      <w:r w:rsidRPr="008E20EE">
        <w:rPr>
          <w:rFonts w:ascii="Arial" w:hAnsi="Arial" w:cs="Arial"/>
          <w:sz w:val="28"/>
          <w:szCs w:val="28"/>
        </w:rPr>
        <w:t>Activitatea cu publicul a operatorilor economici care desfășoară activități de preparare, comercializare și consum al produselor alimentare și/sau băuturilor alcoolice și nealcoolice, de tipul restaurantelor și cafenelelor, în interiorul clădirilor, se desfășoară astfel:</w:t>
      </w:r>
    </w:p>
    <w:p w:rsidR="00A57F67" w:rsidRPr="008E20EE" w:rsidRDefault="00A57F67" w:rsidP="006C5217">
      <w:pPr>
        <w:spacing w:after="21" w:line="360" w:lineRule="auto"/>
        <w:ind w:right="15"/>
        <w:jc w:val="both"/>
        <w:rPr>
          <w:rFonts w:ascii="Arial" w:hAnsi="Arial" w:cs="Arial"/>
          <w:sz w:val="28"/>
          <w:szCs w:val="28"/>
        </w:rPr>
      </w:pPr>
      <w:r w:rsidRPr="008E20EE">
        <w:rPr>
          <w:rFonts w:ascii="Arial" w:hAnsi="Arial" w:cs="Arial"/>
          <w:sz w:val="28"/>
          <w:szCs w:val="28"/>
        </w:rPr>
        <w:lastRenderedPageBreak/>
        <w:t>-  fără a depăși 50% din capacitatea maximă a spațiului, și în intervalul orar 06.00-23.00, în unitățile administrativ teritoriale unde incidența cumulată a cazurilor în ultimele 14 zile este mai mică sau egală cu 1,5/1.000 de locuitori,</w:t>
      </w:r>
    </w:p>
    <w:p w:rsidR="00A57F67" w:rsidRPr="008E20EE" w:rsidRDefault="00A57F67" w:rsidP="006C5217">
      <w:pPr>
        <w:spacing w:after="21" w:line="360" w:lineRule="auto"/>
        <w:ind w:right="15"/>
        <w:jc w:val="both"/>
        <w:rPr>
          <w:rFonts w:ascii="Arial" w:hAnsi="Arial" w:cs="Arial"/>
          <w:sz w:val="28"/>
          <w:szCs w:val="28"/>
        </w:rPr>
      </w:pPr>
      <w:r w:rsidRPr="008E20EE">
        <w:rPr>
          <w:rFonts w:ascii="Arial" w:hAnsi="Arial" w:cs="Arial"/>
          <w:sz w:val="28"/>
          <w:szCs w:val="28"/>
        </w:rPr>
        <w:t>-  fără a depăși 30% din capacitatea maximă a spațiului și în intervalul orar 06.00-23.00, dacă incidența cumulată în ultimele 14 zile a cazurilor din unitățile administrativ teritoriale este mai mare de 1,5 și mai mică sau</w:t>
      </w:r>
      <w:r w:rsidR="006C5217" w:rsidRPr="008E20EE">
        <w:rPr>
          <w:rFonts w:ascii="Arial" w:hAnsi="Arial" w:cs="Arial"/>
          <w:sz w:val="28"/>
          <w:szCs w:val="28"/>
        </w:rPr>
        <w:t xml:space="preserve"> egală cu 3/1.000 de locuitori.</w:t>
      </w:r>
    </w:p>
    <w:p w:rsidR="00A57F67" w:rsidRPr="008E20EE" w:rsidRDefault="00A57F67" w:rsidP="006C5217">
      <w:pPr>
        <w:spacing w:after="21" w:line="360" w:lineRule="auto"/>
        <w:ind w:right="15"/>
        <w:jc w:val="both"/>
        <w:rPr>
          <w:rFonts w:ascii="Arial" w:hAnsi="Arial" w:cs="Arial"/>
          <w:sz w:val="28"/>
          <w:szCs w:val="28"/>
        </w:rPr>
      </w:pPr>
      <w:r w:rsidRPr="008E20EE">
        <w:rPr>
          <w:rFonts w:ascii="Arial" w:hAnsi="Arial" w:cs="Arial"/>
          <w:sz w:val="28"/>
          <w:szCs w:val="28"/>
        </w:rPr>
        <w:t>Este interzisă activitatea la depășirea inc</w:t>
      </w:r>
      <w:r w:rsidR="006C5217" w:rsidRPr="008E20EE">
        <w:rPr>
          <w:rFonts w:ascii="Arial" w:hAnsi="Arial" w:cs="Arial"/>
          <w:sz w:val="28"/>
          <w:szCs w:val="28"/>
        </w:rPr>
        <w:t>idenței de 3/1.000 de locuitori</w:t>
      </w:r>
      <w:r w:rsidRPr="008E20EE">
        <w:rPr>
          <w:rFonts w:ascii="Arial" w:hAnsi="Arial" w:cs="Arial"/>
          <w:sz w:val="28"/>
          <w:szCs w:val="28"/>
        </w:rPr>
        <w:t>.</w:t>
      </w:r>
    </w:p>
    <w:p w:rsidR="00A57F67" w:rsidRPr="008E20EE" w:rsidRDefault="00A57F67" w:rsidP="006C5217">
      <w:pPr>
        <w:pStyle w:val="ListParagraph"/>
        <w:spacing w:after="21" w:line="360" w:lineRule="auto"/>
        <w:ind w:left="0" w:right="15"/>
        <w:jc w:val="both"/>
        <w:rPr>
          <w:rFonts w:ascii="Arial" w:hAnsi="Arial" w:cs="Arial"/>
          <w:sz w:val="28"/>
          <w:szCs w:val="28"/>
          <w:lang w:val="ro-RO"/>
        </w:rPr>
      </w:pPr>
      <w:r w:rsidRPr="008E20EE">
        <w:rPr>
          <w:rFonts w:ascii="Arial" w:hAnsi="Arial" w:cs="Arial"/>
          <w:b/>
          <w:sz w:val="28"/>
          <w:szCs w:val="28"/>
          <w:lang w:val="ro-RO"/>
        </w:rPr>
        <w:t xml:space="preserve">(2) </w:t>
      </w:r>
      <w:r w:rsidRPr="008E20EE">
        <w:rPr>
          <w:rFonts w:ascii="Arial" w:hAnsi="Arial" w:cs="Arial"/>
          <w:sz w:val="28"/>
          <w:szCs w:val="28"/>
          <w:lang w:val="ro-RO"/>
        </w:rPr>
        <w:t>Activitatea restaurantelor și a cafenelelor din interiorul hotelurilor, pensiunilor sau altor unități de cazare, se desfășoară astfel:</w:t>
      </w:r>
    </w:p>
    <w:p w:rsidR="00A57F67" w:rsidRPr="008E20EE" w:rsidRDefault="00A57F67" w:rsidP="006C5217">
      <w:pPr>
        <w:pStyle w:val="ListParagraph"/>
        <w:spacing w:after="21" w:line="360" w:lineRule="auto"/>
        <w:ind w:left="0" w:right="15"/>
        <w:jc w:val="both"/>
        <w:rPr>
          <w:rFonts w:ascii="Arial" w:hAnsi="Arial" w:cs="Arial"/>
          <w:sz w:val="28"/>
          <w:szCs w:val="28"/>
          <w:lang w:val="ro-RO"/>
        </w:rPr>
      </w:pPr>
      <w:r w:rsidRPr="008E20EE">
        <w:rPr>
          <w:rFonts w:ascii="Arial" w:hAnsi="Arial" w:cs="Arial"/>
          <w:sz w:val="28"/>
          <w:szCs w:val="28"/>
          <w:lang w:val="ro-RO"/>
        </w:rPr>
        <w:t>-  fără a depăși 50% din capacitatea maximă a spațiului, și în intervalul orar 06.00-23.00, în unitățile administrativ teritoriale unde incidența cumulată a cazurilor în ultimele 14 zile este mai mică sau egală de 1,5/1.000 de locuitori,</w:t>
      </w:r>
    </w:p>
    <w:p w:rsidR="00A57F67" w:rsidRPr="008E20EE" w:rsidRDefault="00A57F67" w:rsidP="006C5217">
      <w:pPr>
        <w:pStyle w:val="ListParagraph"/>
        <w:spacing w:after="21" w:line="360" w:lineRule="auto"/>
        <w:ind w:left="0" w:right="15"/>
        <w:jc w:val="both"/>
        <w:rPr>
          <w:rFonts w:ascii="Arial" w:hAnsi="Arial" w:cs="Arial"/>
          <w:sz w:val="28"/>
          <w:szCs w:val="28"/>
          <w:lang w:val="ro-RO"/>
        </w:rPr>
      </w:pPr>
      <w:r w:rsidRPr="008E20EE">
        <w:rPr>
          <w:rFonts w:ascii="Arial" w:hAnsi="Arial" w:cs="Arial"/>
          <w:sz w:val="28"/>
          <w:szCs w:val="28"/>
          <w:lang w:val="ro-RO"/>
        </w:rPr>
        <w:t xml:space="preserve"> - fără a depăși 30% din capacitatea maximă a spațiului și în intervalul orar 06.00-23.00, dacă incidența cumulată în ultimele 14 zile a cazurilor din unitățile administrativ teritoriale este mai mare de 1,5 și mai mică sau egală cu 3/1.000 d</w:t>
      </w:r>
      <w:r w:rsidR="006C5217" w:rsidRPr="008E20EE">
        <w:rPr>
          <w:rFonts w:ascii="Arial" w:hAnsi="Arial" w:cs="Arial"/>
          <w:sz w:val="28"/>
          <w:szCs w:val="28"/>
          <w:lang w:val="ro-RO"/>
        </w:rPr>
        <w:t>e locuitori.</w:t>
      </w:r>
    </w:p>
    <w:p w:rsidR="00A57F67" w:rsidRPr="008E20EE" w:rsidRDefault="00A57F67" w:rsidP="006C5217">
      <w:pPr>
        <w:pStyle w:val="ListParagraph"/>
        <w:spacing w:after="21" w:line="360" w:lineRule="auto"/>
        <w:ind w:left="0" w:right="15"/>
        <w:jc w:val="both"/>
        <w:rPr>
          <w:rFonts w:ascii="Arial" w:hAnsi="Arial" w:cs="Arial"/>
          <w:sz w:val="28"/>
          <w:szCs w:val="28"/>
          <w:lang w:val="ro-RO"/>
        </w:rPr>
      </w:pPr>
      <w:r w:rsidRPr="008E20EE">
        <w:rPr>
          <w:rFonts w:ascii="Arial" w:hAnsi="Arial" w:cs="Arial"/>
          <w:sz w:val="28"/>
          <w:szCs w:val="28"/>
          <w:lang w:val="ro-RO"/>
        </w:rPr>
        <w:t>-  doar pentru persoanele cazate în cadrul acestor unități, în unitățile administrativ teritoriale unde este depășită incidența de 3/1.000 d</w:t>
      </w:r>
      <w:r w:rsidR="006C5217" w:rsidRPr="008E20EE">
        <w:rPr>
          <w:rFonts w:ascii="Arial" w:hAnsi="Arial" w:cs="Arial"/>
          <w:sz w:val="28"/>
          <w:szCs w:val="28"/>
          <w:lang w:val="ro-RO"/>
        </w:rPr>
        <w:t>e locuitori în ultimele 14 zile</w:t>
      </w:r>
      <w:r w:rsidRPr="008E20EE">
        <w:rPr>
          <w:rFonts w:ascii="Arial" w:hAnsi="Arial" w:cs="Arial"/>
          <w:sz w:val="28"/>
          <w:szCs w:val="28"/>
          <w:lang w:val="ro-RO"/>
        </w:rPr>
        <w:t>.</w:t>
      </w:r>
    </w:p>
    <w:p w:rsidR="00A57F67" w:rsidRPr="008E20EE" w:rsidRDefault="00A57F67" w:rsidP="006C5217">
      <w:pPr>
        <w:spacing w:after="21" w:line="360" w:lineRule="auto"/>
        <w:ind w:right="15"/>
        <w:jc w:val="both"/>
        <w:rPr>
          <w:rFonts w:ascii="Arial" w:hAnsi="Arial" w:cs="Arial"/>
          <w:sz w:val="28"/>
          <w:szCs w:val="28"/>
        </w:rPr>
      </w:pPr>
      <w:r w:rsidRPr="008E20EE">
        <w:rPr>
          <w:rFonts w:ascii="Arial" w:hAnsi="Arial" w:cs="Arial"/>
          <w:b/>
          <w:sz w:val="28"/>
          <w:szCs w:val="28"/>
        </w:rPr>
        <w:t xml:space="preserve">(3) </w:t>
      </w:r>
      <w:r w:rsidRPr="008E20EE">
        <w:rPr>
          <w:rFonts w:ascii="Arial" w:hAnsi="Arial" w:cs="Arial"/>
          <w:sz w:val="28"/>
          <w:szCs w:val="28"/>
        </w:rPr>
        <w:t>În situația în care activitatea operatorilor economici prevăzuți la alin 1 și alin.2 este restricționată sau închisă, se permite prepararea hranei și comercializarea produselor alimentare și băuturilor alcoolice și nealcoolice care nu se consumă în spațiile respective.</w:t>
      </w:r>
    </w:p>
    <w:p w:rsidR="00A57F67" w:rsidRPr="008E20EE" w:rsidRDefault="00A57F67" w:rsidP="008E20EE">
      <w:pPr>
        <w:pStyle w:val="Heading1"/>
        <w:shd w:val="clear" w:color="auto" w:fill="FFFFFF"/>
        <w:spacing w:line="360" w:lineRule="auto"/>
        <w:jc w:val="both"/>
        <w:textAlignment w:val="baseline"/>
        <w:rPr>
          <w:rFonts w:ascii="Arial" w:hAnsi="Arial" w:cs="Arial"/>
          <w:i w:val="0"/>
          <w:sz w:val="28"/>
          <w:szCs w:val="28"/>
        </w:rPr>
      </w:pPr>
      <w:r w:rsidRPr="008E20EE">
        <w:rPr>
          <w:rFonts w:ascii="Arial" w:hAnsi="Arial" w:cs="Arial"/>
          <w:b/>
          <w:i w:val="0"/>
          <w:sz w:val="28"/>
          <w:szCs w:val="28"/>
        </w:rPr>
        <w:lastRenderedPageBreak/>
        <w:t>(4)</w:t>
      </w:r>
      <w:r w:rsidRPr="008E20EE">
        <w:rPr>
          <w:rFonts w:ascii="Arial" w:hAnsi="Arial" w:cs="Arial"/>
          <w:b/>
          <w:sz w:val="28"/>
          <w:szCs w:val="28"/>
        </w:rPr>
        <w:t xml:space="preserve">  </w:t>
      </w:r>
      <w:r w:rsidRPr="008E20EE">
        <w:rPr>
          <w:rFonts w:ascii="Arial" w:hAnsi="Arial" w:cs="Arial"/>
          <w:i w:val="0"/>
          <w:sz w:val="28"/>
          <w:szCs w:val="28"/>
        </w:rPr>
        <w:t xml:space="preserve">Se suspendă activitatea barurilor, cluburilor și discotecilor. </w:t>
      </w:r>
    </w:p>
    <w:p w:rsidR="00A57F67" w:rsidRPr="008E20EE" w:rsidRDefault="00A57F67" w:rsidP="006C5217">
      <w:pPr>
        <w:pStyle w:val="NormalWeb"/>
        <w:spacing w:before="0" w:beforeAutospacing="0" w:after="0" w:afterAutospacing="0" w:line="360" w:lineRule="auto"/>
        <w:jc w:val="both"/>
        <w:rPr>
          <w:rFonts w:ascii="Arial" w:hAnsi="Arial" w:cs="Arial"/>
          <w:sz w:val="28"/>
          <w:szCs w:val="28"/>
        </w:rPr>
      </w:pPr>
      <w:r w:rsidRPr="008E20EE">
        <w:rPr>
          <w:rFonts w:ascii="Arial" w:hAnsi="Arial" w:cs="Arial"/>
          <w:b/>
          <w:sz w:val="28"/>
          <w:szCs w:val="28"/>
        </w:rPr>
        <w:t xml:space="preserve">Art.3. </w:t>
      </w:r>
      <w:r w:rsidRPr="008E20EE">
        <w:rPr>
          <w:rFonts w:ascii="Arial" w:hAnsi="Arial" w:cs="Arial"/>
          <w:sz w:val="28"/>
          <w:szCs w:val="28"/>
        </w:rPr>
        <w:t>Activitățile cinematografelor, instituțiilor de spectacole și/sau concerte sunt  permise cu participarea publicului astfel:</w:t>
      </w:r>
    </w:p>
    <w:p w:rsidR="00A57F67" w:rsidRPr="008E20EE" w:rsidRDefault="00A57F67" w:rsidP="006C5217">
      <w:pPr>
        <w:pStyle w:val="NormalWeb"/>
        <w:numPr>
          <w:ilvl w:val="0"/>
          <w:numId w:val="1"/>
        </w:numPr>
        <w:spacing w:before="0" w:beforeAutospacing="0" w:after="0" w:afterAutospacing="0" w:line="360" w:lineRule="auto"/>
        <w:jc w:val="both"/>
        <w:rPr>
          <w:rFonts w:ascii="Arial" w:hAnsi="Arial" w:cs="Arial"/>
          <w:sz w:val="28"/>
          <w:szCs w:val="28"/>
        </w:rPr>
      </w:pPr>
      <w:r w:rsidRPr="008E20EE">
        <w:rPr>
          <w:rFonts w:ascii="Arial" w:hAnsi="Arial" w:cs="Arial"/>
          <w:sz w:val="28"/>
          <w:szCs w:val="28"/>
        </w:rPr>
        <w:t>până la 50% din capacitatea maximă a spațiului, dacă incidența cumulată în ultimele 14 zile a cazurilor din unitățile administrativ teritoriale este mai mică sau egală cu 1,5/1.000 de locuitori,</w:t>
      </w:r>
    </w:p>
    <w:p w:rsidR="00A57F67" w:rsidRPr="008E20EE" w:rsidRDefault="00A57F67" w:rsidP="006C5217">
      <w:pPr>
        <w:pStyle w:val="NormalWeb"/>
        <w:numPr>
          <w:ilvl w:val="0"/>
          <w:numId w:val="1"/>
        </w:numPr>
        <w:spacing w:before="0" w:beforeAutospacing="0" w:after="0" w:afterAutospacing="0" w:line="360" w:lineRule="auto"/>
        <w:jc w:val="both"/>
        <w:rPr>
          <w:rFonts w:ascii="Arial" w:hAnsi="Arial" w:cs="Arial"/>
          <w:sz w:val="28"/>
          <w:szCs w:val="28"/>
        </w:rPr>
      </w:pPr>
      <w:r w:rsidRPr="008E20EE">
        <w:rPr>
          <w:rFonts w:ascii="Arial" w:hAnsi="Arial" w:cs="Arial"/>
          <w:sz w:val="28"/>
          <w:szCs w:val="28"/>
        </w:rPr>
        <w:t xml:space="preserve"> până la 30% din capacitatea maximă a spațiului, dacă incidența cumulată în ultimele 14 zile a cazurilor din unitățile administrativ teritoriale este mai mare de 1,5 și mai mică sau egală cu 3/1.000 de locuitori</w:t>
      </w:r>
      <w:r w:rsidR="006C5217" w:rsidRPr="008E20EE">
        <w:rPr>
          <w:rFonts w:ascii="Arial" w:hAnsi="Arial" w:cs="Arial"/>
          <w:sz w:val="28"/>
          <w:szCs w:val="28"/>
        </w:rPr>
        <w:t>.</w:t>
      </w:r>
    </w:p>
    <w:p w:rsidR="00A57F67" w:rsidRPr="008E20EE" w:rsidRDefault="00A57F67" w:rsidP="006C5217">
      <w:pPr>
        <w:spacing w:after="21" w:line="360" w:lineRule="auto"/>
        <w:ind w:right="15"/>
        <w:jc w:val="both"/>
        <w:rPr>
          <w:rFonts w:ascii="Arial" w:hAnsi="Arial" w:cs="Arial"/>
          <w:sz w:val="28"/>
          <w:szCs w:val="28"/>
        </w:rPr>
      </w:pPr>
      <w:r w:rsidRPr="008E20EE">
        <w:rPr>
          <w:rFonts w:ascii="Arial" w:hAnsi="Arial" w:cs="Arial"/>
          <w:sz w:val="28"/>
          <w:szCs w:val="28"/>
        </w:rPr>
        <w:t>Este interzisă activitatea la depășirea inc</w:t>
      </w:r>
      <w:r w:rsidR="006C5217" w:rsidRPr="008E20EE">
        <w:rPr>
          <w:rFonts w:ascii="Arial" w:hAnsi="Arial" w:cs="Arial"/>
          <w:sz w:val="28"/>
          <w:szCs w:val="28"/>
        </w:rPr>
        <w:t>idenței de 3/1.000 de locuitori</w:t>
      </w:r>
      <w:r w:rsidRPr="008E20EE">
        <w:rPr>
          <w:rFonts w:ascii="Arial" w:hAnsi="Arial" w:cs="Arial"/>
          <w:sz w:val="28"/>
          <w:szCs w:val="28"/>
        </w:rPr>
        <w:t>.</w:t>
      </w:r>
    </w:p>
    <w:p w:rsidR="00A57F67" w:rsidRPr="008E20EE" w:rsidRDefault="00A57F67" w:rsidP="006C5217">
      <w:pPr>
        <w:pStyle w:val="NormalWeb"/>
        <w:spacing w:before="0" w:beforeAutospacing="0" w:after="0" w:afterAutospacing="0" w:line="360" w:lineRule="auto"/>
        <w:jc w:val="both"/>
        <w:rPr>
          <w:rFonts w:ascii="Arial" w:hAnsi="Arial" w:cs="Arial"/>
          <w:sz w:val="28"/>
          <w:szCs w:val="28"/>
        </w:rPr>
      </w:pPr>
    </w:p>
    <w:p w:rsidR="00A57F67" w:rsidRPr="008E20EE" w:rsidRDefault="00A57F67" w:rsidP="006C5217">
      <w:pPr>
        <w:pStyle w:val="NormalWeb"/>
        <w:spacing w:before="0" w:beforeAutospacing="0" w:after="0" w:afterAutospacing="0" w:line="360" w:lineRule="auto"/>
        <w:jc w:val="both"/>
        <w:rPr>
          <w:rFonts w:ascii="Arial" w:hAnsi="Arial" w:cs="Arial"/>
          <w:sz w:val="28"/>
          <w:szCs w:val="28"/>
        </w:rPr>
      </w:pPr>
      <w:r w:rsidRPr="008E20EE">
        <w:rPr>
          <w:rFonts w:ascii="Arial" w:hAnsi="Arial" w:cs="Arial"/>
          <w:b/>
          <w:sz w:val="28"/>
          <w:szCs w:val="28"/>
        </w:rPr>
        <w:t>Art. 4.</w:t>
      </w:r>
      <w:r w:rsidRPr="008E20EE">
        <w:rPr>
          <w:rFonts w:ascii="Arial" w:hAnsi="Arial" w:cs="Arial"/>
          <w:sz w:val="28"/>
          <w:szCs w:val="28"/>
        </w:rPr>
        <w:t xml:space="preserve"> Organizarea și desfășurarea spectacolelor de tipul drive-in sunt permise la nivelul unităților administrativ teritoriale unde incidența cumulată în ultimele 14 zile a cazurilor este mai mică sau egală cu 1,5/1.000 de locuitori, numai dacă ocupanții unui autovehicul sunt membrii aceleiași familii sau reprezintă grupuri de până la 3 persoane. </w:t>
      </w:r>
    </w:p>
    <w:p w:rsidR="00A57F67" w:rsidRPr="008E20EE" w:rsidRDefault="00A57F67" w:rsidP="006C5217">
      <w:pPr>
        <w:pStyle w:val="NormalWeb"/>
        <w:spacing w:before="0" w:beforeAutospacing="0" w:after="0" w:afterAutospacing="0" w:line="360" w:lineRule="auto"/>
        <w:jc w:val="both"/>
        <w:rPr>
          <w:rFonts w:ascii="Arial" w:hAnsi="Arial" w:cs="Arial"/>
          <w:sz w:val="28"/>
          <w:szCs w:val="28"/>
        </w:rPr>
      </w:pPr>
      <w:r w:rsidRPr="008E20EE">
        <w:rPr>
          <w:rFonts w:ascii="Arial" w:hAnsi="Arial" w:cs="Arial"/>
          <w:sz w:val="28"/>
          <w:szCs w:val="28"/>
        </w:rPr>
        <w:t xml:space="preserve">Organizarea şi desfășurarea în aer liber a spectacolelor, concertelor, festivalurilor publice şi private sau a altor evenimente culturale sunt permise numai cu participarea a cel mult 300 de spectatori cu locuri pe scaune, aflate la distanță de minimum 2 metri unul față de celălalt, precum şi cu purtarea măștii de protecție. </w:t>
      </w:r>
    </w:p>
    <w:p w:rsidR="00A57F67" w:rsidRDefault="00A57F67" w:rsidP="008E20EE">
      <w:pPr>
        <w:pStyle w:val="NormalWeb"/>
        <w:spacing w:before="0" w:beforeAutospacing="0" w:after="0" w:afterAutospacing="0" w:line="360" w:lineRule="auto"/>
        <w:jc w:val="both"/>
        <w:rPr>
          <w:rFonts w:ascii="Arial" w:hAnsi="Arial" w:cs="Arial"/>
          <w:sz w:val="28"/>
          <w:szCs w:val="28"/>
        </w:rPr>
      </w:pPr>
      <w:r w:rsidRPr="008E20EE">
        <w:rPr>
          <w:rFonts w:ascii="Arial" w:hAnsi="Arial" w:cs="Arial"/>
          <w:sz w:val="28"/>
          <w:szCs w:val="28"/>
        </w:rPr>
        <w:t>Activitățile sunt interzise la nivelul unităților administrativ teritoriale unde incidența cumulată în ultimele 14 zile a cazurilor este mai mare de 1,5/1.000 de locuitori.</w:t>
      </w:r>
    </w:p>
    <w:p w:rsidR="008E20EE" w:rsidRPr="008E20EE" w:rsidRDefault="008E20EE" w:rsidP="008E20EE">
      <w:pPr>
        <w:pStyle w:val="NormalWeb"/>
        <w:spacing w:before="0" w:beforeAutospacing="0" w:after="0" w:afterAutospacing="0" w:line="360" w:lineRule="auto"/>
        <w:jc w:val="both"/>
        <w:rPr>
          <w:rFonts w:ascii="Arial" w:hAnsi="Arial" w:cs="Arial"/>
          <w:sz w:val="28"/>
          <w:szCs w:val="28"/>
        </w:rPr>
      </w:pPr>
    </w:p>
    <w:p w:rsidR="00A57F67" w:rsidRPr="008E20EE" w:rsidRDefault="00A57F67" w:rsidP="006C5217">
      <w:pPr>
        <w:pStyle w:val="Heading1"/>
        <w:shd w:val="clear" w:color="auto" w:fill="FFFFFF"/>
        <w:spacing w:line="360" w:lineRule="auto"/>
        <w:jc w:val="both"/>
        <w:textAlignment w:val="baseline"/>
        <w:rPr>
          <w:rFonts w:ascii="Arial" w:hAnsi="Arial" w:cs="Arial"/>
          <w:i w:val="0"/>
          <w:sz w:val="28"/>
          <w:szCs w:val="28"/>
        </w:rPr>
      </w:pPr>
      <w:r w:rsidRPr="008E20EE">
        <w:rPr>
          <w:rFonts w:ascii="Arial" w:hAnsi="Arial" w:cs="Arial"/>
          <w:b/>
          <w:i w:val="0"/>
          <w:sz w:val="28"/>
          <w:szCs w:val="28"/>
        </w:rPr>
        <w:t>Art. 5.</w:t>
      </w:r>
      <w:r w:rsidRPr="008E20EE">
        <w:rPr>
          <w:rFonts w:ascii="Arial" w:hAnsi="Arial" w:cs="Arial"/>
          <w:i w:val="0"/>
          <w:sz w:val="28"/>
          <w:szCs w:val="28"/>
        </w:rPr>
        <w:t xml:space="preserve"> Se suspendă activitatea de pregătire fizică în sălile de sport/fitness, cu excepția activităților desfășurate de sportivi profesioniști, legitimați și/sau </w:t>
      </w:r>
      <w:r w:rsidRPr="008E20EE">
        <w:rPr>
          <w:rFonts w:ascii="Arial" w:hAnsi="Arial" w:cs="Arial"/>
          <w:i w:val="0"/>
          <w:sz w:val="28"/>
          <w:szCs w:val="28"/>
        </w:rPr>
        <w:lastRenderedPageBreak/>
        <w:t>de performanță, în unitățile administrativ teritoriale unde este depășită incidența de 3/1.000 de locuitori în ultimele 14 zile.</w:t>
      </w:r>
    </w:p>
    <w:p w:rsidR="00A57F67" w:rsidRPr="008E20EE" w:rsidRDefault="00A57F67" w:rsidP="006C5217">
      <w:pPr>
        <w:pStyle w:val="NormalWeb"/>
        <w:spacing w:before="0" w:beforeAutospacing="0" w:after="0" w:afterAutospacing="0" w:line="360" w:lineRule="auto"/>
        <w:jc w:val="both"/>
        <w:rPr>
          <w:rFonts w:ascii="Arial" w:hAnsi="Arial" w:cs="Arial"/>
          <w:b/>
          <w:sz w:val="28"/>
          <w:szCs w:val="28"/>
        </w:rPr>
      </w:pPr>
    </w:p>
    <w:p w:rsidR="00A57F67" w:rsidRPr="008E20EE" w:rsidRDefault="00A57F67" w:rsidP="006C5217">
      <w:pPr>
        <w:pStyle w:val="NormalWeb"/>
        <w:spacing w:before="0" w:beforeAutospacing="0" w:after="0" w:afterAutospacing="0" w:line="360" w:lineRule="auto"/>
        <w:jc w:val="both"/>
        <w:rPr>
          <w:rFonts w:ascii="Arial" w:hAnsi="Arial" w:cs="Arial"/>
          <w:sz w:val="28"/>
          <w:szCs w:val="28"/>
        </w:rPr>
      </w:pPr>
      <w:r w:rsidRPr="008E20EE">
        <w:rPr>
          <w:rFonts w:ascii="Arial" w:hAnsi="Arial" w:cs="Arial"/>
          <w:b/>
          <w:sz w:val="28"/>
          <w:szCs w:val="28"/>
        </w:rPr>
        <w:t xml:space="preserve">Art. 6. </w:t>
      </w:r>
      <w:r w:rsidRPr="008E20EE">
        <w:rPr>
          <w:rFonts w:ascii="Arial" w:hAnsi="Arial" w:cs="Arial"/>
          <w:sz w:val="28"/>
          <w:szCs w:val="28"/>
        </w:rPr>
        <w:t>Activitatea cu publicul a operatorilor economici licențiați în domeniul jocurilor de noroc este permisă fără a depăși 50% din capacitatea maximă a spațiului în unitățile administrativ teritoriale unde incidența cumulată a cazurilor în ultimele 14 zile este mai mică sau egală de 1,5/1.000 de locuitori, fără a depăși 30% din capacitatea maximă a spațiului, dacă incidența cumulată în ultimele 14 zile a cazurilor din în unitățile administrativ teritorială este mai mare de 1,5 și mai mică sau egală cu 3/1.000 de locuitori, conform anexei 2 și este interzisă la depășirea incidenței de 3/1.000 de locuitori.</w:t>
      </w:r>
    </w:p>
    <w:p w:rsidR="00A57F67" w:rsidRPr="008E20EE" w:rsidRDefault="00A57F67" w:rsidP="006C5217">
      <w:pPr>
        <w:pStyle w:val="NormalWeb"/>
        <w:spacing w:before="0" w:beforeAutospacing="0" w:after="0" w:afterAutospacing="0" w:line="360" w:lineRule="auto"/>
        <w:jc w:val="both"/>
        <w:rPr>
          <w:rFonts w:ascii="Arial" w:hAnsi="Arial" w:cs="Arial"/>
          <w:sz w:val="28"/>
          <w:szCs w:val="28"/>
        </w:rPr>
      </w:pPr>
    </w:p>
    <w:p w:rsidR="00A57F67" w:rsidRPr="008E20EE" w:rsidRDefault="00A57F67" w:rsidP="006C5217">
      <w:pPr>
        <w:pStyle w:val="Heading1"/>
        <w:shd w:val="clear" w:color="auto" w:fill="FFFFFF"/>
        <w:spacing w:line="360" w:lineRule="auto"/>
        <w:jc w:val="both"/>
        <w:textAlignment w:val="baseline"/>
        <w:rPr>
          <w:rFonts w:ascii="Arial" w:hAnsi="Arial" w:cs="Arial"/>
          <w:i w:val="0"/>
          <w:sz w:val="28"/>
          <w:szCs w:val="28"/>
        </w:rPr>
      </w:pPr>
      <w:r w:rsidRPr="008E20EE">
        <w:rPr>
          <w:rFonts w:ascii="Arial" w:hAnsi="Arial" w:cs="Arial"/>
          <w:b/>
          <w:i w:val="0"/>
          <w:sz w:val="28"/>
          <w:szCs w:val="28"/>
        </w:rPr>
        <w:t xml:space="preserve">Art. 7. </w:t>
      </w:r>
      <w:r w:rsidRPr="008E20EE">
        <w:rPr>
          <w:rFonts w:ascii="Arial" w:hAnsi="Arial" w:cs="Arial"/>
          <w:i w:val="0"/>
          <w:sz w:val="28"/>
          <w:szCs w:val="28"/>
        </w:rPr>
        <w:t xml:space="preserve">Se suspendă activitatea în piețele comerciale, (cu excepția piețelor agroalimentere) târguri și oboare, </w:t>
      </w:r>
      <w:r w:rsidR="003A4832" w:rsidRPr="008E20EE">
        <w:rPr>
          <w:rFonts w:ascii="Arial" w:hAnsi="Arial" w:cs="Arial"/>
          <w:i w:val="0"/>
          <w:sz w:val="28"/>
          <w:szCs w:val="28"/>
        </w:rPr>
        <w:t xml:space="preserve">în </w:t>
      </w:r>
      <w:r w:rsidR="003A4832" w:rsidRPr="008E20EE">
        <w:rPr>
          <w:rFonts w:ascii="Arial" w:hAnsi="Arial" w:cs="Arial"/>
          <w:b/>
          <w:i w:val="0"/>
          <w:sz w:val="28"/>
          <w:szCs w:val="28"/>
        </w:rPr>
        <w:t xml:space="preserve">centrele expoziționale, </w:t>
      </w:r>
      <w:r w:rsidR="00F30EAF" w:rsidRPr="008E20EE">
        <w:rPr>
          <w:rFonts w:ascii="Arial" w:hAnsi="Arial" w:cs="Arial"/>
          <w:b/>
          <w:i w:val="0"/>
          <w:sz w:val="28"/>
          <w:szCs w:val="28"/>
        </w:rPr>
        <w:t>atât în interioru</w:t>
      </w:r>
      <w:r w:rsidR="003A4832" w:rsidRPr="008E20EE">
        <w:rPr>
          <w:rFonts w:ascii="Arial" w:hAnsi="Arial" w:cs="Arial"/>
          <w:b/>
          <w:i w:val="0"/>
          <w:sz w:val="28"/>
          <w:szCs w:val="28"/>
        </w:rPr>
        <w:t>l cât și în exteriorul acestora (cu excepția muzeelor și a galeriilor de artă)</w:t>
      </w:r>
      <w:r w:rsidRPr="008E20EE">
        <w:rPr>
          <w:rFonts w:ascii="Arial" w:hAnsi="Arial" w:cs="Arial"/>
          <w:i w:val="0"/>
          <w:sz w:val="28"/>
          <w:szCs w:val="28"/>
        </w:rPr>
        <w:t xml:space="preserve"> în unitățile administrativ teritoriale unde este depășită incidența de 3/1.000 de locuitori în ultimele 14 zile.</w:t>
      </w:r>
    </w:p>
    <w:p w:rsidR="00A57F67" w:rsidRPr="008E20EE" w:rsidRDefault="00A57F67" w:rsidP="006C5217">
      <w:pPr>
        <w:pStyle w:val="NormalWeb"/>
        <w:spacing w:before="0" w:beforeAutospacing="0" w:after="0" w:afterAutospacing="0" w:line="360" w:lineRule="auto"/>
        <w:jc w:val="both"/>
        <w:rPr>
          <w:rFonts w:ascii="Arial" w:hAnsi="Arial" w:cs="Arial"/>
          <w:sz w:val="28"/>
          <w:szCs w:val="28"/>
        </w:rPr>
      </w:pPr>
    </w:p>
    <w:p w:rsidR="00A57F67" w:rsidRPr="008E20EE" w:rsidRDefault="00A57F67" w:rsidP="006C5217">
      <w:pPr>
        <w:spacing w:after="21" w:line="360" w:lineRule="auto"/>
        <w:ind w:right="15"/>
        <w:jc w:val="both"/>
        <w:rPr>
          <w:rFonts w:ascii="Arial" w:hAnsi="Arial" w:cs="Arial"/>
          <w:sz w:val="28"/>
          <w:szCs w:val="28"/>
        </w:rPr>
      </w:pPr>
      <w:r w:rsidRPr="008E20EE">
        <w:rPr>
          <w:rFonts w:ascii="Arial" w:hAnsi="Arial" w:cs="Arial"/>
          <w:b/>
          <w:sz w:val="28"/>
          <w:szCs w:val="28"/>
        </w:rPr>
        <w:t>Art. 8.</w:t>
      </w:r>
      <w:r w:rsidRPr="008E20EE">
        <w:rPr>
          <w:rFonts w:ascii="Arial" w:hAnsi="Arial" w:cs="Arial"/>
          <w:sz w:val="28"/>
          <w:szCs w:val="28"/>
        </w:rPr>
        <w:t xml:space="preserve">  Direcția de sănătate publică a județului Timiș, calculează zilnic, pentru fiecare localitate din zona de competență, incidența cumulată a cazurilor pentru ultimele 14 zile și prezintă Comitetului Judeţean pentru Situaţii de Urgenţă Timiș, analiza rezultată în cel mult 24 de ore de la data constatării atingerii limitelor stabilite în prezenta hotărâre. </w:t>
      </w:r>
    </w:p>
    <w:p w:rsidR="00A57F67" w:rsidRPr="008E20EE" w:rsidRDefault="00A57F67" w:rsidP="006C5217">
      <w:pPr>
        <w:spacing w:after="0" w:line="360" w:lineRule="auto"/>
        <w:jc w:val="both"/>
        <w:rPr>
          <w:rFonts w:ascii="Arial" w:hAnsi="Arial" w:cs="Arial"/>
          <w:i/>
          <w:sz w:val="28"/>
          <w:szCs w:val="28"/>
        </w:rPr>
      </w:pPr>
    </w:p>
    <w:p w:rsidR="00A57F67" w:rsidRPr="008E20EE" w:rsidRDefault="00A57F67" w:rsidP="006C5217">
      <w:pPr>
        <w:spacing w:after="0" w:line="360" w:lineRule="auto"/>
        <w:jc w:val="both"/>
        <w:rPr>
          <w:rFonts w:ascii="Arial" w:hAnsi="Arial" w:cs="Arial"/>
          <w:sz w:val="28"/>
          <w:szCs w:val="28"/>
        </w:rPr>
      </w:pPr>
      <w:r w:rsidRPr="008E20EE">
        <w:rPr>
          <w:rFonts w:ascii="Arial" w:hAnsi="Arial" w:cs="Arial"/>
          <w:b/>
          <w:sz w:val="28"/>
          <w:szCs w:val="28"/>
        </w:rPr>
        <w:t>Art. 9.</w:t>
      </w:r>
      <w:r w:rsidRPr="008E20EE">
        <w:rPr>
          <w:rFonts w:ascii="Arial" w:hAnsi="Arial" w:cs="Arial"/>
          <w:sz w:val="28"/>
          <w:szCs w:val="28"/>
        </w:rPr>
        <w:t xml:space="preserve"> În funcție de situația epidemiologică existentă la nivelul unităților administrativ teritoriale, Comitetele Locale pentru Situații de Urgență  pot </w:t>
      </w:r>
      <w:r w:rsidRPr="008E20EE">
        <w:rPr>
          <w:rFonts w:ascii="Arial" w:hAnsi="Arial" w:cs="Arial"/>
          <w:sz w:val="28"/>
          <w:szCs w:val="28"/>
        </w:rPr>
        <w:lastRenderedPageBreak/>
        <w:t>institui orice altă măsură suplimentară de siguranță, cu avizul Direcției de Sănătate Publică Timiș și cu respectarea normelor legale în vigoare.</w:t>
      </w:r>
    </w:p>
    <w:p w:rsidR="00A57F67" w:rsidRPr="008E20EE" w:rsidRDefault="00A57F67" w:rsidP="006C5217">
      <w:pPr>
        <w:spacing w:after="21" w:line="360" w:lineRule="auto"/>
        <w:ind w:right="15"/>
        <w:jc w:val="both"/>
        <w:rPr>
          <w:rFonts w:ascii="Arial" w:hAnsi="Arial" w:cs="Arial"/>
          <w:sz w:val="28"/>
          <w:szCs w:val="28"/>
        </w:rPr>
      </w:pPr>
    </w:p>
    <w:p w:rsidR="00A57F67" w:rsidRPr="008E20EE" w:rsidRDefault="00A57F67" w:rsidP="006C5217">
      <w:pPr>
        <w:spacing w:after="0" w:line="360" w:lineRule="auto"/>
        <w:jc w:val="both"/>
        <w:rPr>
          <w:rFonts w:ascii="Arial" w:hAnsi="Arial" w:cs="Arial"/>
          <w:color w:val="000000" w:themeColor="text1"/>
          <w:sz w:val="28"/>
          <w:szCs w:val="28"/>
        </w:rPr>
      </w:pPr>
      <w:r w:rsidRPr="008E20EE">
        <w:rPr>
          <w:rFonts w:ascii="Arial" w:hAnsi="Arial" w:cs="Arial"/>
          <w:b/>
          <w:color w:val="000000" w:themeColor="text1"/>
          <w:sz w:val="28"/>
          <w:szCs w:val="28"/>
        </w:rPr>
        <w:t>Art. 10</w:t>
      </w:r>
      <w:r w:rsidRPr="008E20EE">
        <w:rPr>
          <w:rFonts w:ascii="Arial" w:hAnsi="Arial" w:cs="Arial"/>
          <w:color w:val="000000" w:themeColor="text1"/>
          <w:sz w:val="28"/>
          <w:szCs w:val="28"/>
        </w:rPr>
        <w:t xml:space="preserve">. </w:t>
      </w:r>
      <w:r w:rsidR="00933DFB" w:rsidRPr="008E20EE">
        <w:rPr>
          <w:rFonts w:ascii="Arial" w:hAnsi="Arial" w:cs="Arial"/>
          <w:color w:val="000000" w:themeColor="text1"/>
          <w:sz w:val="28"/>
          <w:szCs w:val="28"/>
        </w:rPr>
        <w:t xml:space="preserve">Lista cuprinzând incidența la nivelul </w:t>
      </w:r>
      <w:r w:rsidR="00604135" w:rsidRPr="008E20EE">
        <w:rPr>
          <w:rFonts w:ascii="Arial" w:hAnsi="Arial" w:cs="Arial"/>
          <w:color w:val="000000" w:themeColor="text1"/>
          <w:sz w:val="28"/>
          <w:szCs w:val="28"/>
        </w:rPr>
        <w:t>unităților administrativ</w:t>
      </w:r>
      <w:r w:rsidR="00933DFB" w:rsidRPr="008E20EE">
        <w:rPr>
          <w:rFonts w:ascii="Arial" w:hAnsi="Arial" w:cs="Arial"/>
          <w:color w:val="000000" w:themeColor="text1"/>
          <w:sz w:val="28"/>
          <w:szCs w:val="28"/>
        </w:rPr>
        <w:t xml:space="preserve"> teritoriale </w:t>
      </w:r>
      <w:r w:rsidRPr="008E20EE">
        <w:rPr>
          <w:rFonts w:ascii="Arial" w:hAnsi="Arial" w:cs="Arial"/>
          <w:color w:val="000000" w:themeColor="text1"/>
          <w:sz w:val="28"/>
          <w:szCs w:val="28"/>
        </w:rPr>
        <w:t xml:space="preserve">se </w:t>
      </w:r>
      <w:r w:rsidR="00933DFB" w:rsidRPr="008E20EE">
        <w:rPr>
          <w:rFonts w:ascii="Arial" w:hAnsi="Arial" w:cs="Arial"/>
          <w:color w:val="000000" w:themeColor="text1"/>
          <w:sz w:val="28"/>
          <w:szCs w:val="28"/>
        </w:rPr>
        <w:t>va</w:t>
      </w:r>
      <w:r w:rsidRPr="008E20EE">
        <w:rPr>
          <w:rFonts w:ascii="Arial" w:hAnsi="Arial" w:cs="Arial"/>
          <w:color w:val="000000" w:themeColor="text1"/>
          <w:sz w:val="28"/>
          <w:szCs w:val="28"/>
        </w:rPr>
        <w:t xml:space="preserve"> modifica or</w:t>
      </w:r>
      <w:r w:rsidR="00604135" w:rsidRPr="008E20EE">
        <w:rPr>
          <w:rFonts w:ascii="Arial" w:hAnsi="Arial" w:cs="Arial"/>
          <w:color w:val="000000" w:themeColor="text1"/>
          <w:sz w:val="28"/>
          <w:szCs w:val="28"/>
        </w:rPr>
        <w:t>i de câte ori situația o impune.</w:t>
      </w:r>
    </w:p>
    <w:p w:rsidR="00A57F67" w:rsidRPr="008E20EE" w:rsidRDefault="00A57F67" w:rsidP="006C5217">
      <w:pPr>
        <w:spacing w:after="0" w:line="360" w:lineRule="auto"/>
        <w:jc w:val="both"/>
        <w:rPr>
          <w:rFonts w:ascii="Arial" w:hAnsi="Arial" w:cs="Arial"/>
          <w:color w:val="000000" w:themeColor="text1"/>
          <w:sz w:val="28"/>
          <w:szCs w:val="28"/>
        </w:rPr>
      </w:pPr>
    </w:p>
    <w:p w:rsidR="00A57F67" w:rsidRPr="008E20EE" w:rsidRDefault="00A57F67" w:rsidP="006C5217">
      <w:pPr>
        <w:spacing w:after="0" w:line="360" w:lineRule="auto"/>
        <w:jc w:val="both"/>
        <w:rPr>
          <w:rFonts w:ascii="Arial" w:hAnsi="Arial" w:cs="Arial"/>
          <w:color w:val="000000" w:themeColor="text1"/>
          <w:sz w:val="28"/>
          <w:szCs w:val="28"/>
        </w:rPr>
      </w:pPr>
      <w:r w:rsidRPr="008E20EE">
        <w:rPr>
          <w:rFonts w:ascii="Arial" w:hAnsi="Arial" w:cs="Arial"/>
          <w:b/>
          <w:color w:val="000000" w:themeColor="text1"/>
          <w:sz w:val="28"/>
          <w:szCs w:val="28"/>
        </w:rPr>
        <w:t>Art. 11</w:t>
      </w:r>
      <w:r w:rsidRPr="008E20EE">
        <w:rPr>
          <w:rFonts w:ascii="Arial" w:hAnsi="Arial" w:cs="Arial"/>
          <w:color w:val="000000" w:themeColor="text1"/>
          <w:sz w:val="28"/>
          <w:szCs w:val="28"/>
        </w:rPr>
        <w:t>. Prevederile prezentei Hotărâri se aplică pe perioada stării de alertă.</w:t>
      </w:r>
    </w:p>
    <w:p w:rsidR="00B3026C" w:rsidRPr="008E20EE" w:rsidRDefault="00957306" w:rsidP="006C5217">
      <w:pPr>
        <w:spacing w:after="0" w:line="360" w:lineRule="auto"/>
        <w:jc w:val="both"/>
        <w:rPr>
          <w:rFonts w:ascii="Arial" w:eastAsia="Times New Roman" w:hAnsi="Arial" w:cs="Arial"/>
          <w:sz w:val="28"/>
          <w:szCs w:val="28"/>
        </w:rPr>
      </w:pPr>
      <w:r w:rsidRPr="008E20EE">
        <w:rPr>
          <w:rFonts w:ascii="Arial" w:eastAsia="Times New Roman" w:hAnsi="Arial" w:cs="Arial"/>
          <w:sz w:val="28"/>
          <w:szCs w:val="28"/>
        </w:rPr>
        <w:t>Lis</w:t>
      </w:r>
      <w:r w:rsidR="006C5217" w:rsidRPr="008E20EE">
        <w:rPr>
          <w:rFonts w:ascii="Arial" w:eastAsia="Times New Roman" w:hAnsi="Arial" w:cs="Arial"/>
          <w:sz w:val="28"/>
          <w:szCs w:val="28"/>
        </w:rPr>
        <w:t>ta</w:t>
      </w:r>
      <w:r w:rsidRPr="008E20EE">
        <w:rPr>
          <w:rFonts w:ascii="Arial" w:eastAsia="Times New Roman" w:hAnsi="Arial" w:cs="Arial"/>
          <w:sz w:val="28"/>
          <w:szCs w:val="28"/>
        </w:rPr>
        <w:t xml:space="preserve"> </w:t>
      </w:r>
      <w:r w:rsidR="006C5217" w:rsidRPr="008E20EE">
        <w:rPr>
          <w:rFonts w:ascii="Arial" w:eastAsia="Times New Roman" w:hAnsi="Arial" w:cs="Arial"/>
          <w:sz w:val="28"/>
          <w:szCs w:val="28"/>
        </w:rPr>
        <w:t xml:space="preserve"> unitățilo</w:t>
      </w:r>
      <w:r w:rsidR="00236F67" w:rsidRPr="008E20EE">
        <w:rPr>
          <w:rFonts w:ascii="Arial" w:eastAsia="Times New Roman" w:hAnsi="Arial" w:cs="Arial"/>
          <w:sz w:val="28"/>
          <w:szCs w:val="28"/>
        </w:rPr>
        <w:t>r</w:t>
      </w:r>
      <w:r w:rsidR="006C5217" w:rsidRPr="008E20EE">
        <w:rPr>
          <w:rFonts w:ascii="Arial" w:eastAsia="Times New Roman" w:hAnsi="Arial" w:cs="Arial"/>
          <w:sz w:val="28"/>
          <w:szCs w:val="28"/>
        </w:rPr>
        <w:t xml:space="preserve"> administrativ-teritoriale </w:t>
      </w:r>
      <w:r w:rsidR="00236F67" w:rsidRPr="008E20EE">
        <w:rPr>
          <w:rFonts w:ascii="Arial" w:eastAsia="Times New Roman" w:hAnsi="Arial" w:cs="Arial"/>
          <w:sz w:val="28"/>
          <w:szCs w:val="28"/>
        </w:rPr>
        <w:t xml:space="preserve">cărora li se aplică restricțiile pentru UAT </w:t>
      </w:r>
      <w:r w:rsidR="006C5217" w:rsidRPr="008E20EE">
        <w:rPr>
          <w:rFonts w:ascii="Arial" w:eastAsia="Times New Roman" w:hAnsi="Arial" w:cs="Arial"/>
          <w:sz w:val="28"/>
          <w:szCs w:val="28"/>
        </w:rPr>
        <w:t>cu rata de infectare peste 3/1000 de locuitori.</w:t>
      </w:r>
    </w:p>
    <w:p w:rsidR="00236F67" w:rsidRPr="008E20EE" w:rsidRDefault="00957306" w:rsidP="00236F67">
      <w:pPr>
        <w:spacing w:line="360" w:lineRule="auto"/>
        <w:jc w:val="both"/>
        <w:rPr>
          <w:rFonts w:ascii="Arial" w:eastAsia="Times New Roman" w:hAnsi="Arial" w:cs="Arial"/>
          <w:sz w:val="28"/>
          <w:szCs w:val="28"/>
        </w:rPr>
      </w:pPr>
      <w:r w:rsidRPr="008E20EE">
        <w:rPr>
          <w:rFonts w:ascii="Arial" w:eastAsia="Times New Roman" w:hAnsi="Arial" w:cs="Arial"/>
          <w:sz w:val="28"/>
          <w:szCs w:val="28"/>
        </w:rPr>
        <w:t>Timișoara; Buziaș</w:t>
      </w:r>
      <w:r w:rsidR="00236F67" w:rsidRPr="008E20EE">
        <w:rPr>
          <w:rFonts w:ascii="Arial" w:eastAsia="Times New Roman" w:hAnsi="Arial" w:cs="Arial"/>
          <w:sz w:val="28"/>
          <w:szCs w:val="28"/>
        </w:rPr>
        <w:t>;</w:t>
      </w:r>
      <w:r w:rsidR="008E20EE">
        <w:rPr>
          <w:rFonts w:ascii="Arial" w:eastAsia="Times New Roman" w:hAnsi="Arial" w:cs="Arial"/>
          <w:sz w:val="28"/>
          <w:szCs w:val="28"/>
        </w:rPr>
        <w:t xml:space="preserve"> </w:t>
      </w:r>
      <w:r w:rsidRPr="008E20EE">
        <w:rPr>
          <w:rFonts w:ascii="Arial" w:eastAsia="Times New Roman" w:hAnsi="Arial" w:cs="Arial"/>
          <w:sz w:val="28"/>
          <w:szCs w:val="28"/>
        </w:rPr>
        <w:t>Ciacova</w:t>
      </w:r>
      <w:r w:rsidR="00236F67" w:rsidRPr="008E20EE">
        <w:rPr>
          <w:rFonts w:ascii="Arial" w:eastAsia="Times New Roman" w:hAnsi="Arial" w:cs="Arial"/>
          <w:sz w:val="28"/>
          <w:szCs w:val="28"/>
        </w:rPr>
        <w:t xml:space="preserve">; </w:t>
      </w:r>
      <w:r w:rsidRPr="008E20EE">
        <w:rPr>
          <w:rFonts w:ascii="Arial" w:eastAsia="Times New Roman" w:hAnsi="Arial" w:cs="Arial"/>
          <w:sz w:val="28"/>
          <w:szCs w:val="28"/>
        </w:rPr>
        <w:t>Recaș</w:t>
      </w:r>
      <w:r w:rsidR="00236F67" w:rsidRPr="008E20EE">
        <w:rPr>
          <w:rFonts w:ascii="Arial" w:eastAsia="Times New Roman" w:hAnsi="Arial" w:cs="Arial"/>
          <w:sz w:val="28"/>
          <w:szCs w:val="28"/>
        </w:rPr>
        <w:t>;</w:t>
      </w:r>
      <w:r w:rsidRPr="008E20EE">
        <w:rPr>
          <w:rFonts w:ascii="Arial" w:eastAsia="Times New Roman" w:hAnsi="Arial" w:cs="Arial"/>
          <w:sz w:val="28"/>
          <w:szCs w:val="28"/>
        </w:rPr>
        <w:t xml:space="preserve"> Sânnicolau Mare</w:t>
      </w:r>
      <w:r w:rsidR="00236F67" w:rsidRPr="008E20EE">
        <w:rPr>
          <w:rFonts w:ascii="Arial" w:eastAsia="Times New Roman" w:hAnsi="Arial" w:cs="Arial"/>
          <w:sz w:val="28"/>
          <w:szCs w:val="28"/>
        </w:rPr>
        <w:t xml:space="preserve">; </w:t>
      </w:r>
      <w:r w:rsidR="008E20EE">
        <w:rPr>
          <w:rFonts w:ascii="Arial" w:eastAsia="Times New Roman" w:hAnsi="Arial" w:cs="Arial"/>
          <w:sz w:val="28"/>
          <w:szCs w:val="28"/>
        </w:rPr>
        <w:t>Banloc</w:t>
      </w:r>
      <w:r w:rsidR="00236F67" w:rsidRPr="008E20EE">
        <w:rPr>
          <w:rFonts w:ascii="Arial" w:eastAsia="Times New Roman" w:hAnsi="Arial" w:cs="Arial"/>
          <w:sz w:val="28"/>
          <w:szCs w:val="28"/>
        </w:rPr>
        <w:t xml:space="preserve">; </w:t>
      </w:r>
      <w:r w:rsidR="008E20EE">
        <w:rPr>
          <w:rFonts w:ascii="Arial" w:eastAsia="Times New Roman" w:hAnsi="Arial" w:cs="Arial"/>
          <w:sz w:val="28"/>
          <w:szCs w:val="28"/>
        </w:rPr>
        <w:t>Becicherecu Mic</w:t>
      </w:r>
      <w:r w:rsidR="00236F67" w:rsidRPr="008E20EE">
        <w:rPr>
          <w:rFonts w:ascii="Arial" w:eastAsia="Times New Roman" w:hAnsi="Arial" w:cs="Arial"/>
          <w:sz w:val="28"/>
          <w:szCs w:val="28"/>
        </w:rPr>
        <w:t xml:space="preserve">; </w:t>
      </w:r>
      <w:r w:rsidR="008E20EE">
        <w:rPr>
          <w:rFonts w:ascii="Arial" w:eastAsia="Times New Roman" w:hAnsi="Arial" w:cs="Arial"/>
          <w:sz w:val="28"/>
          <w:szCs w:val="28"/>
        </w:rPr>
        <w:t>Bethausen</w:t>
      </w:r>
      <w:r w:rsidR="00236F67" w:rsidRPr="008E20EE">
        <w:rPr>
          <w:rFonts w:ascii="Arial" w:eastAsia="Times New Roman" w:hAnsi="Arial" w:cs="Arial"/>
          <w:sz w:val="28"/>
          <w:szCs w:val="28"/>
        </w:rPr>
        <w:t xml:space="preserve">; Biled; Criciova; </w:t>
      </w:r>
      <w:r w:rsidR="008E20EE">
        <w:rPr>
          <w:rFonts w:ascii="Arial" w:eastAsia="Times New Roman" w:hAnsi="Arial" w:cs="Arial"/>
          <w:sz w:val="28"/>
          <w:szCs w:val="28"/>
        </w:rPr>
        <w:t>Dumbrăvița;</w:t>
      </w:r>
      <w:r w:rsidR="00236F67" w:rsidRPr="008E20EE">
        <w:rPr>
          <w:rFonts w:ascii="Arial" w:eastAsia="Times New Roman" w:hAnsi="Arial" w:cs="Arial"/>
          <w:sz w:val="28"/>
          <w:szCs w:val="28"/>
        </w:rPr>
        <w:t xml:space="preserve"> Dudeștii Noi</w:t>
      </w:r>
      <w:r w:rsidR="008E20EE">
        <w:rPr>
          <w:rFonts w:ascii="Arial" w:eastAsia="Times New Roman" w:hAnsi="Arial" w:cs="Arial"/>
          <w:sz w:val="28"/>
          <w:szCs w:val="28"/>
        </w:rPr>
        <w:t>;</w:t>
      </w:r>
      <w:r w:rsidR="00236F67" w:rsidRPr="008E20EE">
        <w:rPr>
          <w:rFonts w:ascii="Arial" w:eastAsia="Times New Roman" w:hAnsi="Arial" w:cs="Arial"/>
          <w:sz w:val="28"/>
          <w:szCs w:val="28"/>
        </w:rPr>
        <w:t xml:space="preserve"> </w:t>
      </w:r>
      <w:r w:rsidR="008E20EE">
        <w:rPr>
          <w:rFonts w:ascii="Arial" w:eastAsia="Times New Roman" w:hAnsi="Arial" w:cs="Arial"/>
          <w:sz w:val="28"/>
          <w:szCs w:val="28"/>
        </w:rPr>
        <w:t xml:space="preserve"> Fibiș; Foeni; Găvojdia</w:t>
      </w:r>
      <w:r w:rsidR="00236F67" w:rsidRPr="008E20EE">
        <w:rPr>
          <w:rFonts w:ascii="Arial" w:eastAsia="Times New Roman" w:hAnsi="Arial" w:cs="Arial"/>
          <w:sz w:val="28"/>
          <w:szCs w:val="28"/>
        </w:rPr>
        <w:t>; Ghiroda; Giroc; Giulvăz; Jebel; Moșnița Nouă; Orțișoara; Pesac; Săcălaz; Sânandrei; Șandra; Sânmihaiu Român;</w:t>
      </w:r>
      <w:r w:rsidR="008E20EE">
        <w:rPr>
          <w:rFonts w:ascii="Arial" w:eastAsia="Times New Roman" w:hAnsi="Arial" w:cs="Arial"/>
          <w:sz w:val="28"/>
          <w:szCs w:val="28"/>
        </w:rPr>
        <w:t xml:space="preserve"> Saravale;</w:t>
      </w:r>
      <w:r w:rsidR="00236F67" w:rsidRPr="008E20EE">
        <w:rPr>
          <w:rFonts w:ascii="Arial" w:eastAsia="Times New Roman" w:hAnsi="Arial" w:cs="Arial"/>
          <w:sz w:val="28"/>
          <w:szCs w:val="28"/>
        </w:rPr>
        <w:t xml:space="preserve"> Pișchia și Beba Veche, deși nu mai au rata de infectare peste 3/1000 locuitori  au rămas cu restricțiile pentru că nu s-a împlinit termenul de 14 zile de aplicare a lor</w:t>
      </w:r>
      <w:r w:rsidR="008E20EE">
        <w:rPr>
          <w:rFonts w:ascii="Arial" w:eastAsia="Times New Roman" w:hAnsi="Arial" w:cs="Arial"/>
          <w:sz w:val="28"/>
          <w:szCs w:val="28"/>
        </w:rPr>
        <w:t>.</w:t>
      </w:r>
    </w:p>
    <w:p w:rsidR="00236F67" w:rsidRPr="008E20EE" w:rsidRDefault="00957306" w:rsidP="00236F67">
      <w:pPr>
        <w:spacing w:after="0" w:line="360" w:lineRule="auto"/>
        <w:jc w:val="both"/>
        <w:rPr>
          <w:rFonts w:ascii="Arial" w:eastAsia="Times New Roman" w:hAnsi="Arial" w:cs="Arial"/>
          <w:sz w:val="28"/>
          <w:szCs w:val="28"/>
        </w:rPr>
      </w:pPr>
      <w:r w:rsidRPr="008E20EE">
        <w:rPr>
          <w:rFonts w:ascii="Arial" w:eastAsia="Times New Roman" w:hAnsi="Arial" w:cs="Arial"/>
          <w:sz w:val="28"/>
          <w:szCs w:val="28"/>
        </w:rPr>
        <w:t>Lis</w:t>
      </w:r>
      <w:r w:rsidR="00236F67" w:rsidRPr="008E20EE">
        <w:rPr>
          <w:rFonts w:ascii="Arial" w:eastAsia="Times New Roman" w:hAnsi="Arial" w:cs="Arial"/>
          <w:sz w:val="28"/>
          <w:szCs w:val="28"/>
        </w:rPr>
        <w:t>ta</w:t>
      </w:r>
      <w:r w:rsidRPr="008E20EE">
        <w:rPr>
          <w:rFonts w:ascii="Arial" w:eastAsia="Times New Roman" w:hAnsi="Arial" w:cs="Arial"/>
          <w:sz w:val="28"/>
          <w:szCs w:val="28"/>
        </w:rPr>
        <w:t xml:space="preserve"> </w:t>
      </w:r>
      <w:r w:rsidR="00236F67" w:rsidRPr="008E20EE">
        <w:rPr>
          <w:rFonts w:ascii="Arial" w:eastAsia="Times New Roman" w:hAnsi="Arial" w:cs="Arial"/>
          <w:sz w:val="28"/>
          <w:szCs w:val="28"/>
        </w:rPr>
        <w:t xml:space="preserve"> unităților administrativ-teritoriale cărora li se aplică restricțiile pentru UAT cu rata de infectare peste 3/1000 de locuitori.</w:t>
      </w:r>
    </w:p>
    <w:p w:rsidR="00EF73DB" w:rsidRPr="008E20EE" w:rsidRDefault="00236F67" w:rsidP="00236F67">
      <w:pPr>
        <w:spacing w:line="360" w:lineRule="auto"/>
        <w:jc w:val="both"/>
        <w:rPr>
          <w:rFonts w:ascii="Arial" w:eastAsia="Times New Roman" w:hAnsi="Arial" w:cs="Arial"/>
          <w:sz w:val="28"/>
          <w:szCs w:val="28"/>
        </w:rPr>
      </w:pPr>
      <w:r w:rsidRPr="008E20EE">
        <w:rPr>
          <w:rFonts w:ascii="Arial" w:eastAsia="Times New Roman" w:hAnsi="Arial" w:cs="Arial"/>
          <w:sz w:val="28"/>
          <w:szCs w:val="28"/>
        </w:rPr>
        <w:t>Lugoj; Deta; Găta</w:t>
      </w:r>
      <w:r w:rsidR="008E20EE" w:rsidRPr="008E20EE">
        <w:rPr>
          <w:rFonts w:ascii="Arial" w:eastAsia="Times New Roman" w:hAnsi="Arial" w:cs="Arial"/>
          <w:sz w:val="28"/>
          <w:szCs w:val="28"/>
        </w:rPr>
        <w:t>ia</w:t>
      </w:r>
      <w:r w:rsidRPr="008E20EE">
        <w:rPr>
          <w:rFonts w:ascii="Arial" w:eastAsia="Times New Roman" w:hAnsi="Arial" w:cs="Arial"/>
          <w:sz w:val="28"/>
          <w:szCs w:val="28"/>
        </w:rPr>
        <w:t>; Balint; Beba Veche</w:t>
      </w:r>
      <w:r w:rsidR="001F4B6F" w:rsidRPr="008E20EE">
        <w:rPr>
          <w:rFonts w:ascii="Arial" w:eastAsia="Times New Roman" w:hAnsi="Arial" w:cs="Arial"/>
          <w:sz w:val="28"/>
          <w:szCs w:val="28"/>
        </w:rPr>
        <w:t>;</w:t>
      </w:r>
      <w:r w:rsidRPr="008E20EE">
        <w:rPr>
          <w:rFonts w:ascii="Arial" w:eastAsia="Times New Roman" w:hAnsi="Arial" w:cs="Arial"/>
          <w:sz w:val="28"/>
          <w:szCs w:val="28"/>
        </w:rPr>
        <w:t xml:space="preserve"> Bogda;</w:t>
      </w:r>
      <w:r w:rsidR="001F4B6F" w:rsidRPr="008E20EE">
        <w:rPr>
          <w:rFonts w:ascii="Arial" w:eastAsia="Times New Roman" w:hAnsi="Arial" w:cs="Arial"/>
          <w:sz w:val="28"/>
          <w:szCs w:val="28"/>
        </w:rPr>
        <w:t xml:space="preserve"> Boldur; </w:t>
      </w:r>
      <w:r w:rsidRPr="008E20EE">
        <w:rPr>
          <w:rFonts w:ascii="Arial" w:eastAsia="Times New Roman" w:hAnsi="Arial" w:cs="Arial"/>
          <w:sz w:val="28"/>
          <w:szCs w:val="28"/>
        </w:rPr>
        <w:t>Bucovăț;</w:t>
      </w:r>
      <w:r w:rsidR="001F4B6F" w:rsidRPr="008E20EE">
        <w:rPr>
          <w:rFonts w:ascii="Arial" w:eastAsia="Times New Roman" w:hAnsi="Arial" w:cs="Arial"/>
          <w:sz w:val="28"/>
          <w:szCs w:val="28"/>
        </w:rPr>
        <w:t xml:space="preserve"> Cenad; Comloșu Mare; Criciova;</w:t>
      </w:r>
      <w:r w:rsidRPr="008E20EE">
        <w:rPr>
          <w:rFonts w:ascii="Arial" w:eastAsia="Times New Roman" w:hAnsi="Arial" w:cs="Arial"/>
          <w:sz w:val="28"/>
          <w:szCs w:val="28"/>
        </w:rPr>
        <w:t xml:space="preserve">  Curtea; Dudeștii Vechi; Giarmata; </w:t>
      </w:r>
      <w:r w:rsidR="001F4B6F" w:rsidRPr="008E20EE">
        <w:rPr>
          <w:rFonts w:ascii="Arial" w:eastAsia="Times New Roman" w:hAnsi="Arial" w:cs="Arial"/>
          <w:sz w:val="28"/>
          <w:szCs w:val="28"/>
        </w:rPr>
        <w:t xml:space="preserve">Gottlob; </w:t>
      </w:r>
      <w:r w:rsidRPr="008E20EE">
        <w:rPr>
          <w:rFonts w:ascii="Arial" w:eastAsia="Times New Roman" w:hAnsi="Arial" w:cs="Arial"/>
          <w:sz w:val="28"/>
          <w:szCs w:val="28"/>
        </w:rPr>
        <w:t xml:space="preserve">Lenauheim;  Margina; </w:t>
      </w:r>
      <w:r w:rsidR="001F4B6F" w:rsidRPr="008E20EE">
        <w:rPr>
          <w:rFonts w:ascii="Arial" w:eastAsia="Times New Roman" w:hAnsi="Arial" w:cs="Arial"/>
          <w:sz w:val="28"/>
          <w:szCs w:val="28"/>
        </w:rPr>
        <w:t>Nădrag;</w:t>
      </w:r>
      <w:r w:rsidR="008E20EE" w:rsidRPr="008E20EE">
        <w:rPr>
          <w:rFonts w:ascii="Arial" w:eastAsia="Times New Roman" w:hAnsi="Arial" w:cs="Arial"/>
          <w:sz w:val="28"/>
          <w:szCs w:val="28"/>
        </w:rPr>
        <w:t xml:space="preserve"> Nițchidorf</w:t>
      </w:r>
      <w:r w:rsidRPr="008E20EE">
        <w:rPr>
          <w:rFonts w:ascii="Arial" w:eastAsia="Times New Roman" w:hAnsi="Arial" w:cs="Arial"/>
          <w:sz w:val="28"/>
          <w:szCs w:val="28"/>
        </w:rPr>
        <w:t>;</w:t>
      </w:r>
      <w:r w:rsidR="001F4B6F" w:rsidRPr="008E20EE">
        <w:rPr>
          <w:rFonts w:ascii="Arial" w:eastAsia="Times New Roman" w:hAnsi="Arial" w:cs="Arial"/>
          <w:sz w:val="28"/>
          <w:szCs w:val="28"/>
        </w:rPr>
        <w:t xml:space="preserve"> Ohaba Lungă</w:t>
      </w:r>
      <w:r w:rsidRPr="008E20EE">
        <w:rPr>
          <w:rFonts w:ascii="Arial" w:eastAsia="Times New Roman" w:hAnsi="Arial" w:cs="Arial"/>
          <w:sz w:val="28"/>
          <w:szCs w:val="28"/>
        </w:rPr>
        <w:t xml:space="preserve"> Otelec; Peciu Nou; P</w:t>
      </w:r>
      <w:r w:rsidR="001F4B6F" w:rsidRPr="008E20EE">
        <w:rPr>
          <w:rFonts w:ascii="Arial" w:eastAsia="Times New Roman" w:hAnsi="Arial" w:cs="Arial"/>
          <w:sz w:val="28"/>
          <w:szCs w:val="28"/>
        </w:rPr>
        <w:t>arț</w:t>
      </w:r>
      <w:r w:rsidRPr="008E20EE">
        <w:rPr>
          <w:rFonts w:ascii="Arial" w:eastAsia="Times New Roman" w:hAnsi="Arial" w:cs="Arial"/>
          <w:sz w:val="28"/>
          <w:szCs w:val="28"/>
        </w:rPr>
        <w:t>a; Reme</w:t>
      </w:r>
      <w:r w:rsidR="001F4B6F" w:rsidRPr="008E20EE">
        <w:rPr>
          <w:rFonts w:ascii="Arial" w:eastAsia="Times New Roman" w:hAnsi="Arial" w:cs="Arial"/>
          <w:sz w:val="28"/>
          <w:szCs w:val="28"/>
        </w:rPr>
        <w:t>tea Mare; Sacoșu Turcesc</w:t>
      </w:r>
      <w:r w:rsidRPr="008E20EE">
        <w:rPr>
          <w:rFonts w:ascii="Arial" w:eastAsia="Times New Roman" w:hAnsi="Arial" w:cs="Arial"/>
          <w:sz w:val="28"/>
          <w:szCs w:val="28"/>
        </w:rPr>
        <w:t>;</w:t>
      </w:r>
      <w:r w:rsidR="001F4B6F" w:rsidRPr="008E20EE">
        <w:rPr>
          <w:rFonts w:ascii="Arial" w:eastAsia="Times New Roman" w:hAnsi="Arial" w:cs="Arial"/>
          <w:sz w:val="28"/>
          <w:szCs w:val="28"/>
        </w:rPr>
        <w:t xml:space="preserve"> Șag</w:t>
      </w:r>
      <w:r w:rsidRPr="008E20EE">
        <w:rPr>
          <w:rFonts w:ascii="Arial" w:eastAsia="Times New Roman" w:hAnsi="Arial" w:cs="Arial"/>
          <w:sz w:val="28"/>
          <w:szCs w:val="28"/>
        </w:rPr>
        <w:t xml:space="preserve"> Sânpetru Mare; Satchinez; Teremia Mare, Topolovățu Mare; Variaș</w:t>
      </w:r>
      <w:r w:rsidR="001F4B6F" w:rsidRPr="008E20EE">
        <w:rPr>
          <w:rFonts w:ascii="Arial" w:eastAsia="Times New Roman" w:hAnsi="Arial" w:cs="Arial"/>
          <w:sz w:val="28"/>
          <w:szCs w:val="28"/>
        </w:rPr>
        <w:t>; Uivar.</w:t>
      </w:r>
    </w:p>
    <w:p w:rsidR="00EF73DB" w:rsidRPr="008E20EE" w:rsidRDefault="00EF73DB" w:rsidP="00236F67">
      <w:pPr>
        <w:spacing w:line="360" w:lineRule="auto"/>
        <w:jc w:val="both"/>
        <w:rPr>
          <w:rFonts w:ascii="Arial" w:eastAsia="Times New Roman" w:hAnsi="Arial" w:cs="Arial"/>
          <w:b/>
          <w:sz w:val="28"/>
          <w:szCs w:val="28"/>
        </w:rPr>
      </w:pPr>
      <w:r w:rsidRPr="008E20EE">
        <w:rPr>
          <w:rFonts w:ascii="Arial" w:eastAsia="Times New Roman" w:hAnsi="Arial" w:cs="Arial"/>
          <w:sz w:val="28"/>
          <w:szCs w:val="28"/>
        </w:rPr>
        <w:t xml:space="preserve">În plus față de măsurile luate până în prezent s-a </w:t>
      </w:r>
      <w:r w:rsidR="008E20EE" w:rsidRPr="008E20EE">
        <w:rPr>
          <w:rFonts w:ascii="Arial" w:eastAsia="Times New Roman" w:hAnsi="Arial" w:cs="Arial"/>
          <w:sz w:val="28"/>
          <w:szCs w:val="28"/>
        </w:rPr>
        <w:t>dispus</w:t>
      </w:r>
      <w:r w:rsidRPr="008E20EE">
        <w:rPr>
          <w:rFonts w:ascii="Arial" w:eastAsia="Times New Roman" w:hAnsi="Arial" w:cs="Arial"/>
          <w:sz w:val="28"/>
          <w:szCs w:val="28"/>
        </w:rPr>
        <w:t xml:space="preserve"> </w:t>
      </w:r>
      <w:r w:rsidRPr="008E20EE">
        <w:rPr>
          <w:rFonts w:ascii="Arial" w:eastAsia="Times New Roman" w:hAnsi="Arial" w:cs="Arial"/>
          <w:b/>
          <w:sz w:val="28"/>
          <w:szCs w:val="28"/>
        </w:rPr>
        <w:t xml:space="preserve">suspendarea activității </w:t>
      </w:r>
      <w:r w:rsidRPr="008E20EE">
        <w:rPr>
          <w:rFonts w:ascii="Arial" w:hAnsi="Arial" w:cs="Arial"/>
          <w:b/>
          <w:sz w:val="28"/>
          <w:szCs w:val="28"/>
        </w:rPr>
        <w:t>în centrele expoziționale, atât în interiorul cât și în exteriorul acestora (cu excepția muzeelor și a galeriilor de artă)</w:t>
      </w:r>
      <w:r w:rsidR="008E20EE" w:rsidRPr="008E20EE">
        <w:rPr>
          <w:rFonts w:ascii="Arial" w:hAnsi="Arial" w:cs="Arial"/>
          <w:b/>
          <w:sz w:val="28"/>
          <w:szCs w:val="28"/>
        </w:rPr>
        <w:t>.</w:t>
      </w:r>
    </w:p>
    <w:p w:rsidR="00EF73DB" w:rsidRPr="008E20EE" w:rsidRDefault="00EF73DB" w:rsidP="00236F67">
      <w:pPr>
        <w:spacing w:line="360" w:lineRule="auto"/>
        <w:jc w:val="both"/>
        <w:rPr>
          <w:rFonts w:ascii="Arial" w:eastAsia="Times New Roman" w:hAnsi="Arial" w:cs="Arial"/>
          <w:sz w:val="28"/>
          <w:szCs w:val="28"/>
        </w:rPr>
      </w:pPr>
    </w:p>
    <w:p w:rsidR="00957306" w:rsidRPr="008E20EE" w:rsidRDefault="00957306" w:rsidP="00236F67">
      <w:pPr>
        <w:spacing w:line="360" w:lineRule="auto"/>
        <w:jc w:val="both"/>
        <w:rPr>
          <w:rFonts w:ascii="Arial" w:eastAsia="Times New Roman" w:hAnsi="Arial" w:cs="Arial"/>
          <w:sz w:val="28"/>
          <w:szCs w:val="28"/>
        </w:rPr>
      </w:pPr>
      <w:r w:rsidRPr="008E20EE">
        <w:rPr>
          <w:rFonts w:ascii="Arial" w:eastAsia="Times New Roman" w:hAnsi="Arial" w:cs="Arial"/>
          <w:sz w:val="28"/>
          <w:szCs w:val="28"/>
        </w:rPr>
        <w:t>Prevederile prezentei hotărâri intră în vigoare din data de 30.10.2020.</w:t>
      </w:r>
    </w:p>
    <w:sectPr w:rsidR="00957306" w:rsidRPr="008E20EE" w:rsidSect="008E20EE">
      <w:pgSz w:w="12240" w:h="15840"/>
      <w:pgMar w:top="1440" w:right="1440" w:bottom="90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81FF0"/>
    <w:multiLevelType w:val="hybridMultilevel"/>
    <w:tmpl w:val="32E262FC"/>
    <w:lvl w:ilvl="0" w:tplc="B26A154A">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hyphenationZone w:val="425"/>
  <w:characterSpacingControl w:val="doNotCompress"/>
  <w:compat/>
  <w:rsids>
    <w:rsidRoot w:val="00B3026C"/>
    <w:rsid w:val="000262DE"/>
    <w:rsid w:val="00166AE7"/>
    <w:rsid w:val="001F4B6F"/>
    <w:rsid w:val="00236F67"/>
    <w:rsid w:val="00257C1C"/>
    <w:rsid w:val="00343FCA"/>
    <w:rsid w:val="00376C18"/>
    <w:rsid w:val="003A4832"/>
    <w:rsid w:val="00451836"/>
    <w:rsid w:val="00497011"/>
    <w:rsid w:val="00557AB9"/>
    <w:rsid w:val="00604135"/>
    <w:rsid w:val="00646675"/>
    <w:rsid w:val="006C2084"/>
    <w:rsid w:val="006C5217"/>
    <w:rsid w:val="006E2698"/>
    <w:rsid w:val="008E20EE"/>
    <w:rsid w:val="00933DFB"/>
    <w:rsid w:val="00957306"/>
    <w:rsid w:val="009917F3"/>
    <w:rsid w:val="00A57F67"/>
    <w:rsid w:val="00B3026C"/>
    <w:rsid w:val="00DB62C8"/>
    <w:rsid w:val="00E00E58"/>
    <w:rsid w:val="00E92689"/>
    <w:rsid w:val="00EF73DB"/>
    <w:rsid w:val="00F30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89"/>
    <w:rPr>
      <w:lang w:val="ro-RO"/>
    </w:rPr>
  </w:style>
  <w:style w:type="paragraph" w:styleId="Heading1">
    <w:name w:val="heading 1"/>
    <w:basedOn w:val="Normal"/>
    <w:next w:val="Normal"/>
    <w:link w:val="Heading1Char"/>
    <w:qFormat/>
    <w:rsid w:val="00A57F67"/>
    <w:pPr>
      <w:keepNext/>
      <w:spacing w:after="0" w:line="240" w:lineRule="auto"/>
      <w:jc w:val="center"/>
      <w:outlineLvl w:val="0"/>
    </w:pPr>
    <w:rPr>
      <w:rFonts w:ascii="Times New Roman" w:eastAsia="Times New Roman" w:hAnsi="Times New Roman" w:cs="Times New Roman"/>
      <w:i/>
      <w:i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F67"/>
    <w:rPr>
      <w:rFonts w:ascii="Times New Roman" w:eastAsia="Times New Roman" w:hAnsi="Times New Roman" w:cs="Times New Roman"/>
      <w:i/>
      <w:iCs/>
      <w:sz w:val="24"/>
      <w:szCs w:val="24"/>
      <w:lang w:val="ro-RO" w:eastAsia="ro-RO"/>
    </w:rPr>
  </w:style>
  <w:style w:type="paragraph" w:styleId="ListParagraph">
    <w:name w:val="List Paragraph"/>
    <w:basedOn w:val="Normal"/>
    <w:uiPriority w:val="34"/>
    <w:qFormat/>
    <w:rsid w:val="00A57F67"/>
    <w:pPr>
      <w:spacing w:after="160" w:line="259" w:lineRule="auto"/>
      <w:ind w:left="720"/>
      <w:contextualSpacing/>
    </w:pPr>
    <w:rPr>
      <w:lang w:val="en-GB"/>
    </w:rPr>
  </w:style>
  <w:style w:type="paragraph" w:styleId="NormalWeb">
    <w:name w:val="Normal (Web)"/>
    <w:basedOn w:val="Normal"/>
    <w:uiPriority w:val="99"/>
    <w:unhideWhenUsed/>
    <w:rsid w:val="00A57F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7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06"/>
    <w:rPr>
      <w:rFonts w:ascii="Segoe UI" w:hAnsi="Segoe UI" w:cs="Segoe UI"/>
      <w:sz w:val="18"/>
      <w:szCs w:val="18"/>
      <w:lang w:val="ro-RO"/>
    </w:rPr>
  </w:style>
</w:styles>
</file>

<file path=word/webSettings.xml><?xml version="1.0" encoding="utf-8"?>
<w:webSettings xmlns:r="http://schemas.openxmlformats.org/officeDocument/2006/relationships" xmlns:w="http://schemas.openxmlformats.org/wordprocessingml/2006/main">
  <w:divs>
    <w:div w:id="1099980839">
      <w:bodyDiv w:val="1"/>
      <w:marLeft w:val="0"/>
      <w:marRight w:val="0"/>
      <w:marTop w:val="0"/>
      <w:marBottom w:val="0"/>
      <w:divBdr>
        <w:top w:val="none" w:sz="0" w:space="0" w:color="auto"/>
        <w:left w:val="none" w:sz="0" w:space="0" w:color="auto"/>
        <w:bottom w:val="none" w:sz="0" w:space="0" w:color="auto"/>
        <w:right w:val="none" w:sz="0" w:space="0" w:color="auto"/>
      </w:divBdr>
      <w:divsChild>
        <w:div w:id="885028514">
          <w:marLeft w:val="0"/>
          <w:marRight w:val="0"/>
          <w:marTop w:val="0"/>
          <w:marBottom w:val="0"/>
          <w:divBdr>
            <w:top w:val="none" w:sz="0" w:space="0" w:color="auto"/>
            <w:left w:val="none" w:sz="0" w:space="0" w:color="auto"/>
            <w:bottom w:val="none" w:sz="0" w:space="0" w:color="auto"/>
            <w:right w:val="none" w:sz="0" w:space="0" w:color="auto"/>
          </w:divBdr>
          <w:divsChild>
            <w:div w:id="1594169217">
              <w:marLeft w:val="0"/>
              <w:marRight w:val="0"/>
              <w:marTop w:val="0"/>
              <w:marBottom w:val="0"/>
              <w:divBdr>
                <w:top w:val="none" w:sz="0" w:space="0" w:color="auto"/>
                <w:left w:val="none" w:sz="0" w:space="0" w:color="auto"/>
                <w:bottom w:val="none" w:sz="0" w:space="0" w:color="auto"/>
                <w:right w:val="none" w:sz="0" w:space="0" w:color="auto"/>
              </w:divBdr>
              <w:divsChild>
                <w:div w:id="1743212679">
                  <w:marLeft w:val="0"/>
                  <w:marRight w:val="0"/>
                  <w:marTop w:val="0"/>
                  <w:marBottom w:val="0"/>
                  <w:divBdr>
                    <w:top w:val="none" w:sz="0" w:space="0" w:color="auto"/>
                    <w:left w:val="none" w:sz="0" w:space="0" w:color="auto"/>
                    <w:bottom w:val="none" w:sz="0" w:space="0" w:color="auto"/>
                    <w:right w:val="none" w:sz="0" w:space="0" w:color="auto"/>
                  </w:divBdr>
                  <w:divsChild>
                    <w:div w:id="1544059151">
                      <w:marLeft w:val="0"/>
                      <w:marRight w:val="0"/>
                      <w:marTop w:val="0"/>
                      <w:marBottom w:val="0"/>
                      <w:divBdr>
                        <w:top w:val="none" w:sz="0" w:space="0" w:color="auto"/>
                        <w:left w:val="none" w:sz="0" w:space="0" w:color="auto"/>
                        <w:bottom w:val="none" w:sz="0" w:space="0" w:color="auto"/>
                        <w:right w:val="none" w:sz="0" w:space="0" w:color="auto"/>
                      </w:divBdr>
                      <w:divsChild>
                        <w:div w:id="603729619">
                          <w:marLeft w:val="0"/>
                          <w:marRight w:val="0"/>
                          <w:marTop w:val="0"/>
                          <w:marBottom w:val="0"/>
                          <w:divBdr>
                            <w:top w:val="none" w:sz="0" w:space="0" w:color="auto"/>
                            <w:left w:val="none" w:sz="0" w:space="0" w:color="auto"/>
                            <w:bottom w:val="none" w:sz="0" w:space="0" w:color="auto"/>
                            <w:right w:val="none" w:sz="0" w:space="0" w:color="auto"/>
                          </w:divBdr>
                          <w:divsChild>
                            <w:div w:id="2076010447">
                              <w:marLeft w:val="0"/>
                              <w:marRight w:val="0"/>
                              <w:marTop w:val="0"/>
                              <w:marBottom w:val="0"/>
                              <w:divBdr>
                                <w:top w:val="none" w:sz="0" w:space="0" w:color="auto"/>
                                <w:left w:val="none" w:sz="0" w:space="0" w:color="auto"/>
                                <w:bottom w:val="none" w:sz="0" w:space="0" w:color="auto"/>
                                <w:right w:val="none" w:sz="0" w:space="0" w:color="auto"/>
                              </w:divBdr>
                              <w:divsChild>
                                <w:div w:id="286011009">
                                  <w:marLeft w:val="0"/>
                                  <w:marRight w:val="0"/>
                                  <w:marTop w:val="0"/>
                                  <w:marBottom w:val="0"/>
                                  <w:divBdr>
                                    <w:top w:val="none" w:sz="0" w:space="0" w:color="auto"/>
                                    <w:left w:val="none" w:sz="0" w:space="0" w:color="auto"/>
                                    <w:bottom w:val="none" w:sz="0" w:space="0" w:color="auto"/>
                                    <w:right w:val="none" w:sz="0" w:space="0" w:color="auto"/>
                                  </w:divBdr>
                                </w:div>
                                <w:div w:id="292907237">
                                  <w:marLeft w:val="0"/>
                                  <w:marRight w:val="0"/>
                                  <w:marTop w:val="0"/>
                                  <w:marBottom w:val="0"/>
                                  <w:divBdr>
                                    <w:top w:val="none" w:sz="0" w:space="0" w:color="auto"/>
                                    <w:left w:val="none" w:sz="0" w:space="0" w:color="auto"/>
                                    <w:bottom w:val="none" w:sz="0" w:space="0" w:color="auto"/>
                                    <w:right w:val="none" w:sz="0" w:space="0" w:color="auto"/>
                                  </w:divBdr>
                                </w:div>
                                <w:div w:id="831600658">
                                  <w:marLeft w:val="0"/>
                                  <w:marRight w:val="0"/>
                                  <w:marTop w:val="0"/>
                                  <w:marBottom w:val="0"/>
                                  <w:divBdr>
                                    <w:top w:val="none" w:sz="0" w:space="0" w:color="auto"/>
                                    <w:left w:val="none" w:sz="0" w:space="0" w:color="auto"/>
                                    <w:bottom w:val="none" w:sz="0" w:space="0" w:color="auto"/>
                                    <w:right w:val="none" w:sz="0" w:space="0" w:color="auto"/>
                                  </w:divBdr>
                                </w:div>
                                <w:div w:id="684942187">
                                  <w:marLeft w:val="0"/>
                                  <w:marRight w:val="0"/>
                                  <w:marTop w:val="0"/>
                                  <w:marBottom w:val="0"/>
                                  <w:divBdr>
                                    <w:top w:val="none" w:sz="0" w:space="0" w:color="auto"/>
                                    <w:left w:val="none" w:sz="0" w:space="0" w:color="auto"/>
                                    <w:bottom w:val="none" w:sz="0" w:space="0" w:color="auto"/>
                                    <w:right w:val="none" w:sz="0" w:space="0" w:color="auto"/>
                                  </w:divBdr>
                                </w:div>
                                <w:div w:id="353118091">
                                  <w:marLeft w:val="0"/>
                                  <w:marRight w:val="0"/>
                                  <w:marTop w:val="0"/>
                                  <w:marBottom w:val="0"/>
                                  <w:divBdr>
                                    <w:top w:val="none" w:sz="0" w:space="0" w:color="auto"/>
                                    <w:left w:val="none" w:sz="0" w:space="0" w:color="auto"/>
                                    <w:bottom w:val="none" w:sz="0" w:space="0" w:color="auto"/>
                                    <w:right w:val="none" w:sz="0" w:space="0" w:color="auto"/>
                                  </w:divBdr>
                                </w:div>
                                <w:div w:id="274291173">
                                  <w:marLeft w:val="0"/>
                                  <w:marRight w:val="0"/>
                                  <w:marTop w:val="0"/>
                                  <w:marBottom w:val="0"/>
                                  <w:divBdr>
                                    <w:top w:val="none" w:sz="0" w:space="0" w:color="auto"/>
                                    <w:left w:val="none" w:sz="0" w:space="0" w:color="auto"/>
                                    <w:bottom w:val="none" w:sz="0" w:space="0" w:color="auto"/>
                                    <w:right w:val="none" w:sz="0" w:space="0" w:color="auto"/>
                                  </w:divBdr>
                                </w:div>
                                <w:div w:id="1389836295">
                                  <w:marLeft w:val="0"/>
                                  <w:marRight w:val="0"/>
                                  <w:marTop w:val="0"/>
                                  <w:marBottom w:val="0"/>
                                  <w:divBdr>
                                    <w:top w:val="none" w:sz="0" w:space="0" w:color="auto"/>
                                    <w:left w:val="none" w:sz="0" w:space="0" w:color="auto"/>
                                    <w:bottom w:val="none" w:sz="0" w:space="0" w:color="auto"/>
                                    <w:right w:val="none" w:sz="0" w:space="0" w:color="auto"/>
                                  </w:divBdr>
                                </w:div>
                                <w:div w:id="2089114996">
                                  <w:marLeft w:val="0"/>
                                  <w:marRight w:val="0"/>
                                  <w:marTop w:val="0"/>
                                  <w:marBottom w:val="0"/>
                                  <w:divBdr>
                                    <w:top w:val="none" w:sz="0" w:space="0" w:color="auto"/>
                                    <w:left w:val="none" w:sz="0" w:space="0" w:color="auto"/>
                                    <w:bottom w:val="none" w:sz="0" w:space="0" w:color="auto"/>
                                    <w:right w:val="none" w:sz="0" w:space="0" w:color="auto"/>
                                  </w:divBdr>
                                </w:div>
                                <w:div w:id="1565601780">
                                  <w:marLeft w:val="0"/>
                                  <w:marRight w:val="0"/>
                                  <w:marTop w:val="0"/>
                                  <w:marBottom w:val="0"/>
                                  <w:divBdr>
                                    <w:top w:val="none" w:sz="0" w:space="0" w:color="auto"/>
                                    <w:left w:val="none" w:sz="0" w:space="0" w:color="auto"/>
                                    <w:bottom w:val="none" w:sz="0" w:space="0" w:color="auto"/>
                                    <w:right w:val="none" w:sz="0" w:space="0" w:color="auto"/>
                                  </w:divBdr>
                                </w:div>
                                <w:div w:id="665328091">
                                  <w:marLeft w:val="0"/>
                                  <w:marRight w:val="0"/>
                                  <w:marTop w:val="0"/>
                                  <w:marBottom w:val="0"/>
                                  <w:divBdr>
                                    <w:top w:val="none" w:sz="0" w:space="0" w:color="auto"/>
                                    <w:left w:val="none" w:sz="0" w:space="0" w:color="auto"/>
                                    <w:bottom w:val="none" w:sz="0" w:space="0" w:color="auto"/>
                                    <w:right w:val="none" w:sz="0" w:space="0" w:color="auto"/>
                                  </w:divBdr>
                                </w:div>
                                <w:div w:id="1732193880">
                                  <w:marLeft w:val="0"/>
                                  <w:marRight w:val="0"/>
                                  <w:marTop w:val="0"/>
                                  <w:marBottom w:val="0"/>
                                  <w:divBdr>
                                    <w:top w:val="none" w:sz="0" w:space="0" w:color="auto"/>
                                    <w:left w:val="none" w:sz="0" w:space="0" w:color="auto"/>
                                    <w:bottom w:val="none" w:sz="0" w:space="0" w:color="auto"/>
                                    <w:right w:val="none" w:sz="0" w:space="0" w:color="auto"/>
                                  </w:divBdr>
                                </w:div>
                              </w:divsChild>
                            </w:div>
                            <w:div w:id="2096048422">
                              <w:marLeft w:val="0"/>
                              <w:marRight w:val="0"/>
                              <w:marTop w:val="0"/>
                              <w:marBottom w:val="0"/>
                              <w:divBdr>
                                <w:top w:val="none" w:sz="0" w:space="0" w:color="auto"/>
                                <w:left w:val="none" w:sz="0" w:space="0" w:color="auto"/>
                                <w:bottom w:val="none" w:sz="0" w:space="0" w:color="auto"/>
                                <w:right w:val="none" w:sz="0" w:space="0" w:color="auto"/>
                              </w:divBdr>
                              <w:divsChild>
                                <w:div w:id="529686093">
                                  <w:marLeft w:val="0"/>
                                  <w:marRight w:val="0"/>
                                  <w:marTop w:val="0"/>
                                  <w:marBottom w:val="0"/>
                                  <w:divBdr>
                                    <w:top w:val="none" w:sz="0" w:space="0" w:color="auto"/>
                                    <w:left w:val="none" w:sz="0" w:space="0" w:color="auto"/>
                                    <w:bottom w:val="none" w:sz="0" w:space="0" w:color="auto"/>
                                    <w:right w:val="none" w:sz="0" w:space="0" w:color="auto"/>
                                  </w:divBdr>
                                </w:div>
                                <w:div w:id="1310786917">
                                  <w:marLeft w:val="0"/>
                                  <w:marRight w:val="0"/>
                                  <w:marTop w:val="0"/>
                                  <w:marBottom w:val="0"/>
                                  <w:divBdr>
                                    <w:top w:val="none" w:sz="0" w:space="0" w:color="auto"/>
                                    <w:left w:val="none" w:sz="0" w:space="0" w:color="auto"/>
                                    <w:bottom w:val="none" w:sz="0" w:space="0" w:color="auto"/>
                                    <w:right w:val="none" w:sz="0" w:space="0" w:color="auto"/>
                                  </w:divBdr>
                                </w:div>
                                <w:div w:id="1848330408">
                                  <w:marLeft w:val="0"/>
                                  <w:marRight w:val="0"/>
                                  <w:marTop w:val="0"/>
                                  <w:marBottom w:val="0"/>
                                  <w:divBdr>
                                    <w:top w:val="none" w:sz="0" w:space="0" w:color="auto"/>
                                    <w:left w:val="none" w:sz="0" w:space="0" w:color="auto"/>
                                    <w:bottom w:val="none" w:sz="0" w:space="0" w:color="auto"/>
                                    <w:right w:val="none" w:sz="0" w:space="0" w:color="auto"/>
                                  </w:divBdr>
                                </w:div>
                                <w:div w:id="79910480">
                                  <w:marLeft w:val="0"/>
                                  <w:marRight w:val="0"/>
                                  <w:marTop w:val="0"/>
                                  <w:marBottom w:val="0"/>
                                  <w:divBdr>
                                    <w:top w:val="none" w:sz="0" w:space="0" w:color="auto"/>
                                    <w:left w:val="none" w:sz="0" w:space="0" w:color="auto"/>
                                    <w:bottom w:val="none" w:sz="0" w:space="0" w:color="auto"/>
                                    <w:right w:val="none" w:sz="0" w:space="0" w:color="auto"/>
                                  </w:divBdr>
                                </w:div>
                                <w:div w:id="1473522789">
                                  <w:marLeft w:val="0"/>
                                  <w:marRight w:val="0"/>
                                  <w:marTop w:val="0"/>
                                  <w:marBottom w:val="0"/>
                                  <w:divBdr>
                                    <w:top w:val="none" w:sz="0" w:space="0" w:color="auto"/>
                                    <w:left w:val="none" w:sz="0" w:space="0" w:color="auto"/>
                                    <w:bottom w:val="none" w:sz="0" w:space="0" w:color="auto"/>
                                    <w:right w:val="none" w:sz="0" w:space="0" w:color="auto"/>
                                  </w:divBdr>
                                </w:div>
                                <w:div w:id="924725561">
                                  <w:marLeft w:val="0"/>
                                  <w:marRight w:val="0"/>
                                  <w:marTop w:val="0"/>
                                  <w:marBottom w:val="0"/>
                                  <w:divBdr>
                                    <w:top w:val="none" w:sz="0" w:space="0" w:color="auto"/>
                                    <w:left w:val="none" w:sz="0" w:space="0" w:color="auto"/>
                                    <w:bottom w:val="none" w:sz="0" w:space="0" w:color="auto"/>
                                    <w:right w:val="none" w:sz="0" w:space="0" w:color="auto"/>
                                  </w:divBdr>
                                </w:div>
                                <w:div w:id="2060200499">
                                  <w:marLeft w:val="0"/>
                                  <w:marRight w:val="0"/>
                                  <w:marTop w:val="0"/>
                                  <w:marBottom w:val="0"/>
                                  <w:divBdr>
                                    <w:top w:val="none" w:sz="0" w:space="0" w:color="auto"/>
                                    <w:left w:val="none" w:sz="0" w:space="0" w:color="auto"/>
                                    <w:bottom w:val="none" w:sz="0" w:space="0" w:color="auto"/>
                                    <w:right w:val="none" w:sz="0" w:space="0" w:color="auto"/>
                                  </w:divBdr>
                                </w:div>
                                <w:div w:id="237636571">
                                  <w:marLeft w:val="0"/>
                                  <w:marRight w:val="0"/>
                                  <w:marTop w:val="0"/>
                                  <w:marBottom w:val="0"/>
                                  <w:divBdr>
                                    <w:top w:val="none" w:sz="0" w:space="0" w:color="auto"/>
                                    <w:left w:val="none" w:sz="0" w:space="0" w:color="auto"/>
                                    <w:bottom w:val="none" w:sz="0" w:space="0" w:color="auto"/>
                                    <w:right w:val="none" w:sz="0" w:space="0" w:color="auto"/>
                                  </w:divBdr>
                                </w:div>
                                <w:div w:id="1326863839">
                                  <w:marLeft w:val="0"/>
                                  <w:marRight w:val="0"/>
                                  <w:marTop w:val="0"/>
                                  <w:marBottom w:val="0"/>
                                  <w:divBdr>
                                    <w:top w:val="none" w:sz="0" w:space="0" w:color="auto"/>
                                    <w:left w:val="none" w:sz="0" w:space="0" w:color="auto"/>
                                    <w:bottom w:val="none" w:sz="0" w:space="0" w:color="auto"/>
                                    <w:right w:val="none" w:sz="0" w:space="0" w:color="auto"/>
                                  </w:divBdr>
                                </w:div>
                                <w:div w:id="1979337563">
                                  <w:marLeft w:val="0"/>
                                  <w:marRight w:val="0"/>
                                  <w:marTop w:val="0"/>
                                  <w:marBottom w:val="0"/>
                                  <w:divBdr>
                                    <w:top w:val="none" w:sz="0" w:space="0" w:color="auto"/>
                                    <w:left w:val="none" w:sz="0" w:space="0" w:color="auto"/>
                                    <w:bottom w:val="none" w:sz="0" w:space="0" w:color="auto"/>
                                    <w:right w:val="none" w:sz="0" w:space="0" w:color="auto"/>
                                  </w:divBdr>
                                </w:div>
                                <w:div w:id="93988090">
                                  <w:marLeft w:val="0"/>
                                  <w:marRight w:val="0"/>
                                  <w:marTop w:val="0"/>
                                  <w:marBottom w:val="0"/>
                                  <w:divBdr>
                                    <w:top w:val="none" w:sz="0" w:space="0" w:color="auto"/>
                                    <w:left w:val="none" w:sz="0" w:space="0" w:color="auto"/>
                                    <w:bottom w:val="none" w:sz="0" w:space="0" w:color="auto"/>
                                    <w:right w:val="none" w:sz="0" w:space="0" w:color="auto"/>
                                  </w:divBdr>
                                </w:div>
                                <w:div w:id="722406641">
                                  <w:marLeft w:val="0"/>
                                  <w:marRight w:val="0"/>
                                  <w:marTop w:val="0"/>
                                  <w:marBottom w:val="0"/>
                                  <w:divBdr>
                                    <w:top w:val="none" w:sz="0" w:space="0" w:color="auto"/>
                                    <w:left w:val="none" w:sz="0" w:space="0" w:color="auto"/>
                                    <w:bottom w:val="none" w:sz="0" w:space="0" w:color="auto"/>
                                    <w:right w:val="none" w:sz="0" w:space="0" w:color="auto"/>
                                  </w:divBdr>
                                </w:div>
                                <w:div w:id="259680061">
                                  <w:marLeft w:val="0"/>
                                  <w:marRight w:val="0"/>
                                  <w:marTop w:val="0"/>
                                  <w:marBottom w:val="0"/>
                                  <w:divBdr>
                                    <w:top w:val="none" w:sz="0" w:space="0" w:color="auto"/>
                                    <w:left w:val="none" w:sz="0" w:space="0" w:color="auto"/>
                                    <w:bottom w:val="none" w:sz="0" w:space="0" w:color="auto"/>
                                    <w:right w:val="none" w:sz="0" w:space="0" w:color="auto"/>
                                  </w:divBdr>
                                </w:div>
                                <w:div w:id="939721638">
                                  <w:marLeft w:val="0"/>
                                  <w:marRight w:val="0"/>
                                  <w:marTop w:val="0"/>
                                  <w:marBottom w:val="0"/>
                                  <w:divBdr>
                                    <w:top w:val="none" w:sz="0" w:space="0" w:color="auto"/>
                                    <w:left w:val="none" w:sz="0" w:space="0" w:color="auto"/>
                                    <w:bottom w:val="none" w:sz="0" w:space="0" w:color="auto"/>
                                    <w:right w:val="none" w:sz="0" w:space="0" w:color="auto"/>
                                  </w:divBdr>
                                </w:div>
                                <w:div w:id="1872259667">
                                  <w:marLeft w:val="0"/>
                                  <w:marRight w:val="0"/>
                                  <w:marTop w:val="0"/>
                                  <w:marBottom w:val="0"/>
                                  <w:divBdr>
                                    <w:top w:val="none" w:sz="0" w:space="0" w:color="auto"/>
                                    <w:left w:val="none" w:sz="0" w:space="0" w:color="auto"/>
                                    <w:bottom w:val="none" w:sz="0" w:space="0" w:color="auto"/>
                                    <w:right w:val="none" w:sz="0" w:space="0" w:color="auto"/>
                                  </w:divBdr>
                                </w:div>
                                <w:div w:id="452019100">
                                  <w:marLeft w:val="0"/>
                                  <w:marRight w:val="0"/>
                                  <w:marTop w:val="0"/>
                                  <w:marBottom w:val="0"/>
                                  <w:divBdr>
                                    <w:top w:val="none" w:sz="0" w:space="0" w:color="auto"/>
                                    <w:left w:val="none" w:sz="0" w:space="0" w:color="auto"/>
                                    <w:bottom w:val="none" w:sz="0" w:space="0" w:color="auto"/>
                                    <w:right w:val="none" w:sz="0" w:space="0" w:color="auto"/>
                                  </w:divBdr>
                                </w:div>
                                <w:div w:id="1492212781">
                                  <w:marLeft w:val="0"/>
                                  <w:marRight w:val="0"/>
                                  <w:marTop w:val="0"/>
                                  <w:marBottom w:val="0"/>
                                  <w:divBdr>
                                    <w:top w:val="none" w:sz="0" w:space="0" w:color="auto"/>
                                    <w:left w:val="none" w:sz="0" w:space="0" w:color="auto"/>
                                    <w:bottom w:val="none" w:sz="0" w:space="0" w:color="auto"/>
                                    <w:right w:val="none" w:sz="0" w:space="0" w:color="auto"/>
                                  </w:divBdr>
                                </w:div>
                                <w:div w:id="1561867305">
                                  <w:marLeft w:val="0"/>
                                  <w:marRight w:val="0"/>
                                  <w:marTop w:val="0"/>
                                  <w:marBottom w:val="0"/>
                                  <w:divBdr>
                                    <w:top w:val="none" w:sz="0" w:space="0" w:color="auto"/>
                                    <w:left w:val="none" w:sz="0" w:space="0" w:color="auto"/>
                                    <w:bottom w:val="none" w:sz="0" w:space="0" w:color="auto"/>
                                    <w:right w:val="none" w:sz="0" w:space="0" w:color="auto"/>
                                  </w:divBdr>
                                </w:div>
                                <w:div w:id="431361177">
                                  <w:marLeft w:val="0"/>
                                  <w:marRight w:val="0"/>
                                  <w:marTop w:val="0"/>
                                  <w:marBottom w:val="0"/>
                                  <w:divBdr>
                                    <w:top w:val="none" w:sz="0" w:space="0" w:color="auto"/>
                                    <w:left w:val="none" w:sz="0" w:space="0" w:color="auto"/>
                                    <w:bottom w:val="none" w:sz="0" w:space="0" w:color="auto"/>
                                    <w:right w:val="none" w:sz="0" w:space="0" w:color="auto"/>
                                  </w:divBdr>
                                </w:div>
                                <w:div w:id="1663503446">
                                  <w:marLeft w:val="0"/>
                                  <w:marRight w:val="0"/>
                                  <w:marTop w:val="0"/>
                                  <w:marBottom w:val="0"/>
                                  <w:divBdr>
                                    <w:top w:val="none" w:sz="0" w:space="0" w:color="auto"/>
                                    <w:left w:val="none" w:sz="0" w:space="0" w:color="auto"/>
                                    <w:bottom w:val="none" w:sz="0" w:space="0" w:color="auto"/>
                                    <w:right w:val="none" w:sz="0" w:space="0" w:color="auto"/>
                                  </w:divBdr>
                                </w:div>
                                <w:div w:id="1019427748">
                                  <w:marLeft w:val="0"/>
                                  <w:marRight w:val="0"/>
                                  <w:marTop w:val="0"/>
                                  <w:marBottom w:val="0"/>
                                  <w:divBdr>
                                    <w:top w:val="none" w:sz="0" w:space="0" w:color="auto"/>
                                    <w:left w:val="none" w:sz="0" w:space="0" w:color="auto"/>
                                    <w:bottom w:val="none" w:sz="0" w:space="0" w:color="auto"/>
                                    <w:right w:val="none" w:sz="0" w:space="0" w:color="auto"/>
                                  </w:divBdr>
                                </w:div>
                                <w:div w:id="264768534">
                                  <w:marLeft w:val="0"/>
                                  <w:marRight w:val="0"/>
                                  <w:marTop w:val="0"/>
                                  <w:marBottom w:val="0"/>
                                  <w:divBdr>
                                    <w:top w:val="none" w:sz="0" w:space="0" w:color="auto"/>
                                    <w:left w:val="none" w:sz="0" w:space="0" w:color="auto"/>
                                    <w:bottom w:val="none" w:sz="0" w:space="0" w:color="auto"/>
                                    <w:right w:val="none" w:sz="0" w:space="0" w:color="auto"/>
                                  </w:divBdr>
                                </w:div>
                                <w:div w:id="818616299">
                                  <w:marLeft w:val="0"/>
                                  <w:marRight w:val="0"/>
                                  <w:marTop w:val="0"/>
                                  <w:marBottom w:val="0"/>
                                  <w:divBdr>
                                    <w:top w:val="none" w:sz="0" w:space="0" w:color="auto"/>
                                    <w:left w:val="none" w:sz="0" w:space="0" w:color="auto"/>
                                    <w:bottom w:val="none" w:sz="0" w:space="0" w:color="auto"/>
                                    <w:right w:val="none" w:sz="0" w:space="0" w:color="auto"/>
                                  </w:divBdr>
                                </w:div>
                                <w:div w:id="261888381">
                                  <w:marLeft w:val="0"/>
                                  <w:marRight w:val="0"/>
                                  <w:marTop w:val="0"/>
                                  <w:marBottom w:val="0"/>
                                  <w:divBdr>
                                    <w:top w:val="none" w:sz="0" w:space="0" w:color="auto"/>
                                    <w:left w:val="none" w:sz="0" w:space="0" w:color="auto"/>
                                    <w:bottom w:val="none" w:sz="0" w:space="0" w:color="auto"/>
                                    <w:right w:val="none" w:sz="0" w:space="0" w:color="auto"/>
                                  </w:divBdr>
                                </w:div>
                                <w:div w:id="1471510905">
                                  <w:marLeft w:val="0"/>
                                  <w:marRight w:val="0"/>
                                  <w:marTop w:val="0"/>
                                  <w:marBottom w:val="0"/>
                                  <w:divBdr>
                                    <w:top w:val="none" w:sz="0" w:space="0" w:color="auto"/>
                                    <w:left w:val="none" w:sz="0" w:space="0" w:color="auto"/>
                                    <w:bottom w:val="none" w:sz="0" w:space="0" w:color="auto"/>
                                    <w:right w:val="none" w:sz="0" w:space="0" w:color="auto"/>
                                  </w:divBdr>
                                </w:div>
                                <w:div w:id="913929925">
                                  <w:marLeft w:val="0"/>
                                  <w:marRight w:val="0"/>
                                  <w:marTop w:val="0"/>
                                  <w:marBottom w:val="0"/>
                                  <w:divBdr>
                                    <w:top w:val="none" w:sz="0" w:space="0" w:color="auto"/>
                                    <w:left w:val="none" w:sz="0" w:space="0" w:color="auto"/>
                                    <w:bottom w:val="none" w:sz="0" w:space="0" w:color="auto"/>
                                    <w:right w:val="none" w:sz="0" w:space="0" w:color="auto"/>
                                  </w:divBdr>
                                </w:div>
                                <w:div w:id="99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1516</Words>
  <Characters>8644</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Fetescu Daniela</dc:creator>
  <cp:lastModifiedBy>Fetescu Daniela</cp:lastModifiedBy>
  <cp:revision>2</cp:revision>
  <cp:lastPrinted>2020-10-29T13:07:00Z</cp:lastPrinted>
  <dcterms:created xsi:type="dcterms:W3CDTF">2020-10-29T13:55:00Z</dcterms:created>
  <dcterms:modified xsi:type="dcterms:W3CDTF">2020-10-29T13:55:00Z</dcterms:modified>
</cp:coreProperties>
</file>